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8A757" w14:textId="70056E53" w:rsidR="004D6CE5" w:rsidRPr="00CB5499" w:rsidRDefault="004D6CE5" w:rsidP="00DC36CA">
      <w:pPr>
        <w:pStyle w:val="Romn"/>
        <w:jc w:val="center"/>
      </w:pPr>
    </w:p>
    <w:p w14:paraId="2C072B85"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CONVENŢIE-CADRU</w:t>
      </w:r>
    </w:p>
    <w:p w14:paraId="2A1D6150"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privind efectuarea stagiului de practică</w:t>
      </w:r>
    </w:p>
    <w:p w14:paraId="442B054A"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în cadrul programelor de studii universitare de licenţă sau masterat</w:t>
      </w:r>
    </w:p>
    <w:p w14:paraId="4176CFCF" w14:textId="77777777" w:rsidR="00DC36CA" w:rsidRPr="00DC36CA" w:rsidRDefault="00DC36CA" w:rsidP="00DC36CA">
      <w:pPr>
        <w:spacing w:after="0" w:line="240" w:lineRule="auto"/>
        <w:jc w:val="both"/>
        <w:rPr>
          <w:rFonts w:ascii="Courier New" w:hAnsi="Courier New" w:cs="Courier New"/>
          <w:sz w:val="16"/>
          <w:szCs w:val="16"/>
          <w:lang w:val="ro-RO"/>
        </w:rPr>
      </w:pPr>
    </w:p>
    <w:p w14:paraId="060F0F92" w14:textId="07E3BA9D" w:rsidR="00DC36CA" w:rsidRPr="00DC36CA" w:rsidRDefault="00DC36CA" w:rsidP="005367B5">
      <w:pPr>
        <w:spacing w:after="0" w:line="36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Prezenta convenţie-cadru se încheie între:</w:t>
      </w:r>
    </w:p>
    <w:p w14:paraId="0AD4FF93" w14:textId="58F4BDF5" w:rsidR="00DC36CA" w:rsidRPr="00DC36CA" w:rsidRDefault="00DC36CA" w:rsidP="00DC36CA">
      <w:pPr>
        <w:spacing w:after="0" w:line="240" w:lineRule="auto"/>
        <w:ind w:firstLine="720"/>
        <w:jc w:val="both"/>
        <w:rPr>
          <w:rFonts w:ascii="Courier New" w:hAnsi="Courier New" w:cs="Courier New"/>
          <w:sz w:val="16"/>
          <w:szCs w:val="16"/>
          <w:lang w:val="ro-RO"/>
        </w:rPr>
      </w:pPr>
      <w:r w:rsidRPr="00DC36CA">
        <w:rPr>
          <w:rFonts w:ascii="Cambria" w:hAnsi="Cambria" w:cs="Courier New"/>
          <w:sz w:val="20"/>
          <w:szCs w:val="20"/>
          <w:lang w:val="ro-RO"/>
        </w:rPr>
        <w:t>1. UNIVERSITATEA “BABEŞ-BOLYAI”</w:t>
      </w:r>
      <w:r w:rsidRPr="00DC36CA">
        <w:rPr>
          <w:rFonts w:ascii="Courier New" w:hAnsi="Courier New" w:cs="Courier New"/>
          <w:sz w:val="16"/>
          <w:szCs w:val="16"/>
          <w:lang w:val="ro-RO"/>
        </w:rPr>
        <w:t xml:space="preserve">, </w:t>
      </w:r>
      <w:r w:rsidRPr="00DC36CA">
        <w:rPr>
          <w:rFonts w:asciiTheme="majorHAnsi" w:hAnsiTheme="majorHAnsi" w:cstheme="majorHAnsi"/>
          <w:sz w:val="20"/>
          <w:szCs w:val="20"/>
          <w:lang w:val="ro-RO"/>
        </w:rPr>
        <w:t>instituţie de învăţământ superior cu sediul în Cluj-Napoca 400084, str. Mihail Kogălniceanu nr. 1, cod fiscal 4305849, cont IBAN RO76TREZ216504601X007224 deschis la Trezoreria Cluj-Napoca, tel. 0264.405300, fax 0264.591906, e-mail</w:t>
      </w:r>
      <w:r w:rsidR="00C60A6C">
        <w:rPr>
          <w:rFonts w:asciiTheme="majorHAnsi" w:hAnsiTheme="majorHAnsi" w:cstheme="majorHAnsi"/>
          <w:sz w:val="20"/>
          <w:szCs w:val="20"/>
          <w:lang w:val="ro-RO"/>
        </w:rPr>
        <w:t xml:space="preserve"> </w:t>
      </w:r>
      <w:hyperlink r:id="rId11" w:history="1">
        <w:r w:rsidR="00C60A6C" w:rsidRPr="005A3F35">
          <w:rPr>
            <w:rStyle w:val="Hyperlink"/>
            <w:rFonts w:asciiTheme="majorHAnsi" w:hAnsiTheme="majorHAnsi" w:cstheme="majorHAnsi"/>
            <w:sz w:val="20"/>
            <w:szCs w:val="20"/>
            <w:lang w:val="ro-RO"/>
          </w:rPr>
          <w:t>contact@ubbcluj.ro</w:t>
        </w:r>
      </w:hyperlink>
      <w:r w:rsidR="00C60A6C">
        <w:rPr>
          <w:rFonts w:asciiTheme="majorHAnsi" w:hAnsiTheme="majorHAnsi" w:cstheme="majorHAnsi"/>
          <w:sz w:val="20"/>
          <w:szCs w:val="20"/>
          <w:lang w:val="ro-RO"/>
        </w:rPr>
        <w:t xml:space="preserve">, </w:t>
      </w:r>
      <w:r w:rsidRPr="00DC36CA">
        <w:rPr>
          <w:rFonts w:asciiTheme="majorHAnsi" w:hAnsiTheme="majorHAnsi" w:cstheme="majorHAnsi"/>
          <w:sz w:val="20"/>
          <w:szCs w:val="20"/>
          <w:lang w:val="ro-RO"/>
        </w:rPr>
        <w:t>reprezentată de d</w:t>
      </w:r>
      <w:r w:rsidR="002E23B6">
        <w:rPr>
          <w:rFonts w:asciiTheme="majorHAnsi" w:hAnsiTheme="majorHAnsi" w:cstheme="majorHAnsi"/>
          <w:sz w:val="20"/>
          <w:szCs w:val="20"/>
          <w:lang w:val="ro-RO"/>
        </w:rPr>
        <w:noBreakHyphen/>
      </w:r>
      <w:r w:rsidRPr="00DC36CA">
        <w:rPr>
          <w:rFonts w:asciiTheme="majorHAnsi" w:hAnsiTheme="majorHAnsi" w:cstheme="majorHAnsi"/>
          <w:sz w:val="20"/>
          <w:szCs w:val="20"/>
          <w:lang w:val="ro-RO"/>
        </w:rPr>
        <w:t>nul</w:t>
      </w:r>
      <w:r w:rsidR="002E23B6">
        <w:rPr>
          <w:rFonts w:asciiTheme="majorHAnsi" w:hAnsiTheme="majorHAnsi" w:cstheme="majorHAnsi"/>
          <w:sz w:val="20"/>
          <w:szCs w:val="20"/>
          <w:lang w:val="ro-RO"/>
        </w:rPr>
        <w:t> </w:t>
      </w:r>
      <w:r w:rsidRPr="00DC36CA">
        <w:rPr>
          <w:rFonts w:asciiTheme="majorHAnsi" w:hAnsiTheme="majorHAnsi" w:cstheme="majorHAnsi"/>
          <w:sz w:val="20"/>
          <w:szCs w:val="20"/>
          <w:lang w:val="ro-RO"/>
        </w:rPr>
        <w:t xml:space="preserve">prof. </w:t>
      </w:r>
      <w:r w:rsidR="00C60A6C">
        <w:rPr>
          <w:rFonts w:asciiTheme="majorHAnsi" w:hAnsiTheme="majorHAnsi" w:cstheme="majorHAnsi"/>
          <w:sz w:val="20"/>
          <w:szCs w:val="20"/>
          <w:lang w:val="ro-RO"/>
        </w:rPr>
        <w:t xml:space="preserve">dr. </w:t>
      </w:r>
      <w:r w:rsidR="008946C8">
        <w:rPr>
          <w:rFonts w:asciiTheme="majorHAnsi" w:hAnsiTheme="majorHAnsi" w:cstheme="majorHAnsi"/>
          <w:sz w:val="20"/>
          <w:szCs w:val="20"/>
          <w:lang w:val="ro-RO"/>
        </w:rPr>
        <w:t>Daniel DAVID</w:t>
      </w:r>
      <w:r w:rsidR="00C60A6C">
        <w:rPr>
          <w:rFonts w:asciiTheme="majorHAnsi" w:hAnsiTheme="majorHAnsi" w:cstheme="majorHAnsi"/>
          <w:sz w:val="20"/>
          <w:szCs w:val="20"/>
          <w:lang w:val="ro-RO"/>
        </w:rPr>
        <w:t xml:space="preserve"> </w:t>
      </w:r>
      <w:r w:rsidRPr="00DC36CA">
        <w:rPr>
          <w:rFonts w:asciiTheme="majorHAnsi" w:hAnsiTheme="majorHAnsi" w:cstheme="majorHAnsi"/>
          <w:sz w:val="20"/>
          <w:szCs w:val="20"/>
          <w:lang w:val="ro-RO"/>
        </w:rPr>
        <w:t>în calitate de rector, denumită în continuare</w:t>
      </w:r>
      <w:r w:rsidRPr="00DC36CA">
        <w:rPr>
          <w:rFonts w:ascii="Courier New" w:hAnsi="Courier New" w:cs="Courier New"/>
          <w:sz w:val="16"/>
          <w:szCs w:val="16"/>
          <w:lang w:val="ro-RO"/>
        </w:rPr>
        <w:t xml:space="preserve"> </w:t>
      </w:r>
      <w:r w:rsidRPr="00DC36CA">
        <w:rPr>
          <w:rFonts w:ascii="Cambria" w:hAnsi="Cambria" w:cs="Courier New"/>
          <w:sz w:val="20"/>
          <w:szCs w:val="20"/>
          <w:lang w:val="ro-RO"/>
        </w:rPr>
        <w:t>organizator de practică,</w:t>
      </w:r>
    </w:p>
    <w:p w14:paraId="0E496E53" w14:textId="3585FE4C" w:rsidR="00B25735" w:rsidRDefault="000145FD" w:rsidP="00B25735">
      <w:pPr>
        <w:ind w:firstLine="720"/>
        <w:jc w:val="both"/>
        <w:rPr>
          <w:rFonts w:cs="Calibri"/>
          <w:color w:val="000000"/>
        </w:rPr>
      </w:pPr>
      <w:r>
        <w:rPr>
          <w:rFonts w:ascii="Cambria" w:eastAsia="Cambria" w:hAnsi="Cambria" w:cs="Cambria"/>
          <w:color w:val="000000"/>
        </w:rPr>
        <w:t>2</w:t>
      </w:r>
      <w:r w:rsidR="00B25735">
        <w:rPr>
          <w:rFonts w:ascii="Cambria" w:eastAsia="Cambria" w:hAnsi="Cambria" w:cs="Cambria"/>
          <w:color w:val="000000"/>
        </w:rPr>
        <w:t xml:space="preserve">. </w:t>
      </w:r>
      <w:proofErr w:type="spellStart"/>
      <w:r w:rsidR="00B25735">
        <w:rPr>
          <w:rFonts w:ascii="Cambria" w:eastAsia="Cambria" w:hAnsi="Cambria" w:cs="Cambria"/>
          <w:color w:val="000000"/>
        </w:rPr>
        <w:t>Societatea</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comercială</w:t>
      </w:r>
      <w:proofErr w:type="spellEnd"/>
      <w:r w:rsidR="00B25735">
        <w:rPr>
          <w:rFonts w:ascii="Cambria" w:eastAsia="Cambria" w:hAnsi="Cambria" w:cs="Cambria"/>
          <w:color w:val="000000"/>
        </w:rPr>
        <w:t>/</w:t>
      </w:r>
      <w:proofErr w:type="spellStart"/>
      <w:r w:rsidR="00B25735">
        <w:rPr>
          <w:rFonts w:ascii="Cambria" w:eastAsia="Cambria" w:hAnsi="Cambria" w:cs="Cambria"/>
          <w:color w:val="000000"/>
        </w:rPr>
        <w:t>instituţia</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publică</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centrală</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ori</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locală</w:t>
      </w:r>
      <w:proofErr w:type="spellEnd"/>
      <w:r w:rsidR="00B25735">
        <w:rPr>
          <w:rFonts w:ascii="Cambria" w:eastAsia="Cambria" w:hAnsi="Cambria" w:cs="Cambria"/>
          <w:color w:val="000000"/>
        </w:rPr>
        <w:t>/</w:t>
      </w:r>
      <w:proofErr w:type="spellStart"/>
      <w:r w:rsidR="00B25735">
        <w:rPr>
          <w:rFonts w:ascii="Cambria" w:eastAsia="Cambria" w:hAnsi="Cambria" w:cs="Cambria"/>
          <w:color w:val="000000"/>
        </w:rPr>
        <w:t>persoana</w:t>
      </w:r>
      <w:proofErr w:type="spellEnd"/>
      <w:r w:rsidR="00B25735">
        <w:rPr>
          <w:rFonts w:ascii="Cambria" w:eastAsia="Cambria" w:hAnsi="Cambria" w:cs="Cambria"/>
          <w:color w:val="000000"/>
        </w:rPr>
        <w:t xml:space="preserve"> </w:t>
      </w:r>
      <w:proofErr w:type="spellStart"/>
      <w:r w:rsidR="00B25735">
        <w:rPr>
          <w:rFonts w:ascii="Cambria" w:eastAsia="Cambria" w:hAnsi="Cambria" w:cs="Cambria"/>
          <w:color w:val="000000"/>
        </w:rPr>
        <w:t>juridică</w:t>
      </w:r>
      <w:proofErr w:type="spellEnd"/>
      <w:r w:rsidR="00B25735">
        <w:rPr>
          <w:rFonts w:ascii="Cambria" w:eastAsia="Cambria" w:hAnsi="Cambria" w:cs="Cambria"/>
          <w:color w:val="000000"/>
        </w:rPr>
        <w:t xml:space="preserve"> </w:t>
      </w:r>
      <w:r w:rsidR="00743699">
        <w:rPr>
          <w:rFonts w:ascii="Cambria" w:eastAsia="Cambria" w:hAnsi="Cambria" w:cs="Cambria"/>
          <w:color w:val="000000"/>
          <w:u w:val="single"/>
        </w:rPr>
        <w:tab/>
      </w:r>
      <w:proofErr w:type="spellStart"/>
      <w:r w:rsidR="00743699">
        <w:rPr>
          <w:rFonts w:ascii="Cambria" w:eastAsia="Cambria" w:hAnsi="Cambria" w:cs="Cambria"/>
          <w:color w:val="000000"/>
          <w:u w:val="single"/>
        </w:rPr>
        <w:t>Facultatea</w:t>
      </w:r>
      <w:proofErr w:type="spellEnd"/>
      <w:r w:rsidR="00743699">
        <w:rPr>
          <w:rFonts w:ascii="Cambria" w:eastAsia="Cambria" w:hAnsi="Cambria" w:cs="Cambria"/>
          <w:color w:val="000000"/>
          <w:u w:val="single"/>
        </w:rPr>
        <w:t xml:space="preserve"> de </w:t>
      </w:r>
      <w:proofErr w:type="spellStart"/>
      <w:r w:rsidR="00743699">
        <w:rPr>
          <w:rFonts w:ascii="Cambria" w:eastAsia="Cambria" w:hAnsi="Cambria" w:cs="Cambria"/>
          <w:color w:val="000000"/>
          <w:u w:val="single"/>
        </w:rPr>
        <w:t>Matematica</w:t>
      </w:r>
      <w:proofErr w:type="spellEnd"/>
      <w:r w:rsidR="00743699">
        <w:rPr>
          <w:rFonts w:ascii="Cambria" w:eastAsia="Cambria" w:hAnsi="Cambria" w:cs="Cambria"/>
          <w:color w:val="000000"/>
          <w:u w:val="single"/>
        </w:rPr>
        <w:t xml:space="preserve"> </w:t>
      </w:r>
      <w:proofErr w:type="spellStart"/>
      <w:r w:rsidR="00743699">
        <w:rPr>
          <w:rFonts w:ascii="Cambria" w:eastAsia="Cambria" w:hAnsi="Cambria" w:cs="Cambria"/>
          <w:color w:val="000000"/>
          <w:u w:val="single"/>
        </w:rPr>
        <w:t>si</w:t>
      </w:r>
      <w:proofErr w:type="spellEnd"/>
      <w:r w:rsidR="00743699">
        <w:rPr>
          <w:rFonts w:ascii="Cambria" w:eastAsia="Cambria" w:hAnsi="Cambria" w:cs="Cambria"/>
          <w:color w:val="000000"/>
          <w:u w:val="single"/>
        </w:rPr>
        <w:t xml:space="preserve"> </w:t>
      </w:r>
      <w:proofErr w:type="spellStart"/>
      <w:r w:rsidR="00743699">
        <w:rPr>
          <w:rFonts w:ascii="Cambria" w:eastAsia="Cambria" w:hAnsi="Cambria" w:cs="Cambria"/>
          <w:color w:val="000000"/>
          <w:u w:val="single"/>
        </w:rPr>
        <w:t>I</w:t>
      </w:r>
      <w:bookmarkStart w:id="0" w:name="_GoBack"/>
      <w:bookmarkEnd w:id="0"/>
      <w:r w:rsidR="00B25735">
        <w:rPr>
          <w:rFonts w:ascii="Cambria" w:eastAsia="Cambria" w:hAnsi="Cambria" w:cs="Cambria"/>
          <w:color w:val="000000"/>
          <w:u w:val="single"/>
        </w:rPr>
        <w:t>nformatica</w:t>
      </w:r>
      <w:proofErr w:type="spellEnd"/>
      <w:r w:rsidR="00B25735">
        <w:rPr>
          <w:rFonts w:ascii="Cambria" w:eastAsia="Cambria" w:hAnsi="Cambria" w:cs="Cambria"/>
          <w:color w:val="000000"/>
          <w:u w:val="single"/>
        </w:rPr>
        <w:t xml:space="preserve">     </w:t>
      </w:r>
      <w:proofErr w:type="gramStart"/>
      <w:r w:rsidR="00B25735">
        <w:rPr>
          <w:rFonts w:ascii="Cambria" w:eastAsia="Cambria" w:hAnsi="Cambria" w:cs="Cambria"/>
          <w:color w:val="000000"/>
          <w:u w:val="single"/>
        </w:rPr>
        <w:t xml:space="preserve">  </w:t>
      </w:r>
      <w:r w:rsidR="00B25735">
        <w:rPr>
          <w:rFonts w:ascii="Cambria" w:eastAsia="Cambria" w:hAnsi="Cambria" w:cs="Cambria"/>
          <w:color w:val="000000"/>
        </w:rPr>
        <w:t>,</w:t>
      </w:r>
      <w:proofErr w:type="gramEnd"/>
      <w:r w:rsidR="00B25735">
        <w:rPr>
          <w:rFonts w:cs="Calibri"/>
          <w:color w:val="000000"/>
        </w:rPr>
        <w:t xml:space="preserve"> cu </w:t>
      </w:r>
      <w:proofErr w:type="spellStart"/>
      <w:r w:rsidR="00B25735">
        <w:rPr>
          <w:rFonts w:cs="Calibri"/>
          <w:color w:val="000000"/>
        </w:rPr>
        <w:t>sediul</w:t>
      </w:r>
      <w:proofErr w:type="spellEnd"/>
      <w:r w:rsidR="00B25735">
        <w:rPr>
          <w:rFonts w:cs="Calibri"/>
          <w:color w:val="000000"/>
        </w:rPr>
        <w:t xml:space="preserve"> </w:t>
      </w:r>
      <w:proofErr w:type="spellStart"/>
      <w:r w:rsidR="00B25735">
        <w:rPr>
          <w:rFonts w:cs="Calibri"/>
          <w:color w:val="000000"/>
        </w:rPr>
        <w:t>în</w:t>
      </w:r>
      <w:proofErr w:type="spellEnd"/>
      <w:r w:rsidR="00B25735">
        <w:rPr>
          <w:rFonts w:cs="Calibri"/>
          <w:color w:val="000000"/>
        </w:rPr>
        <w:t xml:space="preserve"> </w:t>
      </w:r>
      <w:r w:rsidR="00B25735">
        <w:rPr>
          <w:rFonts w:cs="Calibri"/>
          <w:color w:val="000000"/>
          <w:u w:val="single"/>
        </w:rPr>
        <w:tab/>
      </w:r>
      <w:proofErr w:type="spellStart"/>
      <w:r w:rsidR="00B25735">
        <w:rPr>
          <w:rFonts w:cs="Calibri"/>
          <w:color w:val="000000"/>
          <w:u w:val="single"/>
        </w:rPr>
        <w:t>Cluj</w:t>
      </w:r>
      <w:proofErr w:type="spellEnd"/>
      <w:r w:rsidR="00B25735">
        <w:rPr>
          <w:rFonts w:cs="Calibri"/>
          <w:color w:val="000000"/>
          <w:u w:val="single"/>
        </w:rPr>
        <w:t xml:space="preserve"> </w:t>
      </w:r>
      <w:proofErr w:type="spellStart"/>
      <w:r w:rsidR="00B25735">
        <w:rPr>
          <w:rFonts w:cs="Calibri"/>
          <w:color w:val="000000"/>
          <w:u w:val="single"/>
        </w:rPr>
        <w:t>Napoca</w:t>
      </w:r>
      <w:proofErr w:type="spellEnd"/>
      <w:r w:rsidR="00B25735">
        <w:rPr>
          <w:rFonts w:cs="Calibri"/>
          <w:color w:val="000000"/>
          <w:u w:val="single"/>
        </w:rPr>
        <w:t xml:space="preserve">        </w:t>
      </w:r>
      <w:r w:rsidR="00B25735">
        <w:rPr>
          <w:rFonts w:cs="Calibri"/>
          <w:color w:val="000000"/>
        </w:rPr>
        <w:t>,</w:t>
      </w:r>
    </w:p>
    <w:p w14:paraId="2FEB54ED" w14:textId="26CFF14A" w:rsidR="00B25735" w:rsidRDefault="00B25735" w:rsidP="00B25735">
      <w:pPr>
        <w:jc w:val="both"/>
        <w:rPr>
          <w:rFonts w:cs="Calibri"/>
          <w:color w:val="000000"/>
        </w:rPr>
      </w:pPr>
      <w:r>
        <w:rPr>
          <w:rFonts w:cs="Calibri"/>
          <w:color w:val="000000"/>
        </w:rPr>
        <w:t xml:space="preserve">str. </w:t>
      </w:r>
      <w:r>
        <w:rPr>
          <w:rFonts w:cs="Calibri"/>
          <w:color w:val="000000"/>
          <w:u w:val="single"/>
        </w:rPr>
        <w:tab/>
        <w:t>Mihail Kogalniceanu</w:t>
      </w:r>
      <w:r>
        <w:rPr>
          <w:rFonts w:cs="Calibri"/>
          <w:color w:val="000000"/>
          <w:u w:val="single"/>
        </w:rPr>
        <w:tab/>
      </w:r>
      <w:r>
        <w:rPr>
          <w:rFonts w:cs="Calibri"/>
          <w:color w:val="000000"/>
        </w:rPr>
        <w:t xml:space="preserve">, nr. </w:t>
      </w:r>
      <w:r>
        <w:rPr>
          <w:rFonts w:cs="Calibri"/>
          <w:color w:val="000000"/>
          <w:u w:val="single"/>
        </w:rPr>
        <w:tab/>
        <w:t>1</w:t>
      </w:r>
      <w:r>
        <w:rPr>
          <w:rFonts w:cs="Calibri"/>
          <w:color w:val="000000"/>
          <w:u w:val="single"/>
        </w:rPr>
        <w:tab/>
      </w:r>
      <w:r>
        <w:rPr>
          <w:rFonts w:cs="Calibri"/>
          <w:color w:val="000000"/>
        </w:rPr>
        <w:t xml:space="preserve">, tel. </w:t>
      </w:r>
      <w:r>
        <w:rPr>
          <w:rFonts w:cs="Calibri"/>
          <w:color w:val="000000"/>
        </w:rPr>
        <w:tab/>
      </w:r>
      <w:r>
        <w:rPr>
          <w:rFonts w:cs="Calibri"/>
          <w:color w:val="000000"/>
          <w:u w:val="single"/>
        </w:rPr>
        <w:tab/>
        <w:t>+40264405327</w:t>
      </w:r>
      <w:r>
        <w:rPr>
          <w:rFonts w:cs="Calibri"/>
          <w:color w:val="000000"/>
          <w:u w:val="single"/>
        </w:rPr>
        <w:tab/>
        <w:t xml:space="preserve">   </w:t>
      </w:r>
      <w:proofErr w:type="gramStart"/>
      <w:r>
        <w:rPr>
          <w:rFonts w:cs="Calibri"/>
          <w:color w:val="000000"/>
          <w:u w:val="single"/>
        </w:rPr>
        <w:t xml:space="preserve">  </w:t>
      </w:r>
      <w:r>
        <w:rPr>
          <w:rFonts w:cs="Calibri"/>
          <w:color w:val="000000"/>
        </w:rPr>
        <w:t>,</w:t>
      </w:r>
      <w:proofErr w:type="gramEnd"/>
      <w:r>
        <w:rPr>
          <w:rFonts w:cs="Calibri"/>
          <w:color w:val="000000"/>
        </w:rPr>
        <w:t xml:space="preserve"> fax </w:t>
      </w:r>
      <w:r>
        <w:rPr>
          <w:rFonts w:cs="Calibri"/>
          <w:color w:val="000000"/>
          <w:u w:val="single"/>
        </w:rPr>
        <w:tab/>
        <w:t>+40264405327</w:t>
      </w:r>
      <w:r>
        <w:rPr>
          <w:rFonts w:cs="Calibri"/>
          <w:color w:val="000000"/>
          <w:u w:val="single"/>
        </w:rPr>
        <w:tab/>
      </w:r>
      <w:r>
        <w:rPr>
          <w:rFonts w:cs="Calibri"/>
          <w:color w:val="000000"/>
          <w:u w:val="single"/>
        </w:rPr>
        <w:tab/>
        <w:t xml:space="preserve">        </w:t>
      </w:r>
      <w:r>
        <w:rPr>
          <w:rFonts w:cs="Calibri"/>
          <w:color w:val="000000"/>
        </w:rPr>
        <w:t xml:space="preserve">,  email </w:t>
      </w:r>
      <w:r>
        <w:rPr>
          <w:rFonts w:cs="Calibri"/>
          <w:color w:val="000000"/>
          <w:u w:val="single"/>
        </w:rPr>
        <w:tab/>
      </w:r>
      <w:r>
        <w:rPr>
          <w:rFonts w:cs="Calibri"/>
          <w:color w:val="000000"/>
          <w:u w:val="single"/>
        </w:rPr>
        <w:tab/>
        <w:t>math@math.ubbcluj.ro</w:t>
      </w:r>
      <w:r>
        <w:rPr>
          <w:rFonts w:cs="Calibri"/>
          <w:color w:val="000000"/>
          <w:u w:val="single"/>
        </w:rPr>
        <w:tab/>
        <w:t xml:space="preserve">     </w:t>
      </w:r>
      <w:r>
        <w:rPr>
          <w:rFonts w:cs="Calibri"/>
          <w:color w:val="000000"/>
        </w:rPr>
        <w:t xml:space="preserve">cod fiscal/CUI </w:t>
      </w:r>
      <w:r>
        <w:rPr>
          <w:rFonts w:cs="Calibri"/>
          <w:color w:val="000000"/>
          <w:u w:val="single"/>
        </w:rPr>
        <w:tab/>
      </w:r>
      <w:r>
        <w:rPr>
          <w:rFonts w:cs="Calibri"/>
          <w:color w:val="000000"/>
          <w:u w:val="single"/>
        </w:rPr>
        <w:tab/>
        <w:t xml:space="preserve">    </w:t>
      </w:r>
      <w:r>
        <w:rPr>
          <w:rFonts w:cs="Calibri"/>
          <w:color w:val="000000"/>
        </w:rPr>
        <w:t xml:space="preserve">, </w:t>
      </w:r>
      <w:proofErr w:type="spellStart"/>
      <w:r>
        <w:rPr>
          <w:rFonts w:cs="Calibri"/>
          <w:color w:val="000000"/>
        </w:rPr>
        <w:t>cont</w:t>
      </w:r>
      <w:proofErr w:type="spellEnd"/>
      <w:r>
        <w:rPr>
          <w:rFonts w:cs="Calibri"/>
          <w:color w:val="000000"/>
        </w:rPr>
        <w:t xml:space="preserve"> </w:t>
      </w:r>
      <w:r>
        <w:rPr>
          <w:rFonts w:cs="Calibri"/>
          <w:color w:val="000000"/>
          <w:u w:val="single"/>
        </w:rPr>
        <w:tab/>
      </w:r>
      <w:r>
        <w:rPr>
          <w:rFonts w:cs="Calibri"/>
          <w:color w:val="000000"/>
          <w:u w:val="single"/>
        </w:rPr>
        <w:tab/>
        <w:t>RO35TREZ21620F330500XXXX</w:t>
      </w:r>
      <w:r>
        <w:rPr>
          <w:rFonts w:cs="Calibri"/>
          <w:color w:val="000000"/>
          <w:u w:val="single"/>
        </w:rPr>
        <w:tab/>
      </w:r>
      <w:r>
        <w:rPr>
          <w:rFonts w:cs="Calibri"/>
          <w:color w:val="000000"/>
          <w:u w:val="single"/>
        </w:rPr>
        <w:tab/>
      </w:r>
      <w:r>
        <w:rPr>
          <w:rFonts w:cs="Calibri"/>
          <w:color w:val="000000"/>
          <w:u w:val="single"/>
        </w:rPr>
        <w:tab/>
        <w:t xml:space="preserve">            </w:t>
      </w:r>
      <w:proofErr w:type="spellStart"/>
      <w:r>
        <w:rPr>
          <w:rFonts w:cs="Calibri"/>
          <w:color w:val="000000"/>
        </w:rPr>
        <w:t>deschis</w:t>
      </w:r>
      <w:proofErr w:type="spellEnd"/>
      <w:r>
        <w:rPr>
          <w:rFonts w:cs="Calibri"/>
          <w:color w:val="000000"/>
        </w:rPr>
        <w:t xml:space="preserve"> la </w:t>
      </w:r>
      <w:r>
        <w:rPr>
          <w:rFonts w:cs="Calibri"/>
          <w:color w:val="000000"/>
          <w:u w:val="single"/>
        </w:rPr>
        <w:tab/>
        <w:t xml:space="preserve">B.N. </w:t>
      </w:r>
      <w:proofErr w:type="spellStart"/>
      <w:r>
        <w:rPr>
          <w:rFonts w:cs="Calibri"/>
          <w:color w:val="000000"/>
          <w:u w:val="single"/>
        </w:rPr>
        <w:t>Trezoreria</w:t>
      </w:r>
      <w:proofErr w:type="spellEnd"/>
      <w:r>
        <w:rPr>
          <w:rFonts w:cs="Calibri"/>
          <w:color w:val="000000"/>
          <w:u w:val="single"/>
        </w:rPr>
        <w:t xml:space="preserve"> </w:t>
      </w:r>
      <w:proofErr w:type="spellStart"/>
      <w:r>
        <w:rPr>
          <w:rFonts w:cs="Calibri"/>
          <w:color w:val="000000"/>
          <w:u w:val="single"/>
        </w:rPr>
        <w:t>Cluj</w:t>
      </w:r>
      <w:proofErr w:type="spellEnd"/>
      <w:r>
        <w:rPr>
          <w:rFonts w:cs="Calibri"/>
          <w:color w:val="000000"/>
          <w:u w:val="single"/>
        </w:rPr>
        <w:t xml:space="preserve">             </w:t>
      </w:r>
      <w:r>
        <w:rPr>
          <w:rFonts w:cs="Calibri"/>
          <w:color w:val="000000"/>
        </w:rPr>
        <w:t xml:space="preserve">, </w:t>
      </w:r>
      <w:proofErr w:type="spellStart"/>
      <w:r>
        <w:rPr>
          <w:rFonts w:cs="Calibri"/>
          <w:color w:val="000000"/>
        </w:rPr>
        <w:t>reprezentată</w:t>
      </w:r>
      <w:proofErr w:type="spellEnd"/>
      <w:r>
        <w:rPr>
          <w:rFonts w:cs="Calibri"/>
          <w:color w:val="000000"/>
        </w:rPr>
        <w:t xml:space="preserve"> de </w:t>
      </w:r>
      <w:r>
        <w:rPr>
          <w:rFonts w:cs="Calibri"/>
          <w:color w:val="000000"/>
          <w:u w:val="single"/>
        </w:rPr>
        <w:tab/>
        <w:t xml:space="preserve">Conf. Dr. </w:t>
      </w:r>
      <w:proofErr w:type="spellStart"/>
      <w:r>
        <w:rPr>
          <w:rFonts w:cs="Calibri"/>
          <w:color w:val="000000"/>
          <w:u w:val="single"/>
        </w:rPr>
        <w:t>Suciu</w:t>
      </w:r>
      <w:proofErr w:type="spellEnd"/>
      <w:r>
        <w:rPr>
          <w:rFonts w:cs="Calibri"/>
          <w:color w:val="000000"/>
          <w:u w:val="single"/>
        </w:rPr>
        <w:t xml:space="preserve"> Dan-</w:t>
      </w:r>
      <w:proofErr w:type="spellStart"/>
      <w:r>
        <w:rPr>
          <w:rFonts w:cs="Calibri"/>
          <w:color w:val="000000"/>
          <w:u w:val="single"/>
        </w:rPr>
        <w:t>Mircea</w:t>
      </w:r>
      <w:proofErr w:type="spellEnd"/>
      <w:r>
        <w:rPr>
          <w:rFonts w:cs="Calibri"/>
          <w:color w:val="000000"/>
          <w:u w:val="single"/>
        </w:rPr>
        <w:tab/>
      </w:r>
      <w:proofErr w:type="spellStart"/>
      <w:r>
        <w:rPr>
          <w:rFonts w:cs="Calibri"/>
          <w:color w:val="000000"/>
        </w:rPr>
        <w:t>în</w:t>
      </w:r>
      <w:proofErr w:type="spellEnd"/>
      <w:r>
        <w:rPr>
          <w:rFonts w:cs="Calibri"/>
          <w:color w:val="000000"/>
        </w:rPr>
        <w:t xml:space="preserve"> </w:t>
      </w:r>
      <w:proofErr w:type="spellStart"/>
      <w:r>
        <w:rPr>
          <w:rFonts w:cs="Calibri"/>
          <w:color w:val="000000"/>
        </w:rPr>
        <w:t>calitate</w:t>
      </w:r>
      <w:proofErr w:type="spellEnd"/>
      <w:r>
        <w:rPr>
          <w:rFonts w:cs="Calibri"/>
          <w:color w:val="000000"/>
        </w:rPr>
        <w:t xml:space="preserve"> de </w:t>
      </w:r>
      <w:r>
        <w:rPr>
          <w:rFonts w:cs="Calibri"/>
          <w:color w:val="000000"/>
          <w:u w:val="single"/>
        </w:rPr>
        <w:tab/>
      </w:r>
      <w:proofErr w:type="spellStart"/>
      <w:r>
        <w:rPr>
          <w:rFonts w:cs="Calibri"/>
          <w:color w:val="000000"/>
          <w:u w:val="single"/>
        </w:rPr>
        <w:t>prodecan</w:t>
      </w:r>
      <w:proofErr w:type="spellEnd"/>
      <w:r>
        <w:rPr>
          <w:rFonts w:cs="Calibri"/>
          <w:color w:val="000000"/>
          <w:u w:val="single"/>
        </w:rPr>
        <w:tab/>
        <w:t xml:space="preserve">        </w:t>
      </w:r>
      <w:r>
        <w:rPr>
          <w:rFonts w:cs="Calibri"/>
          <w:color w:val="000000"/>
        </w:rPr>
        <w:t xml:space="preserve">, </w:t>
      </w:r>
      <w:proofErr w:type="spellStart"/>
      <w:r>
        <w:rPr>
          <w:rFonts w:cs="Calibri"/>
          <w:color w:val="000000"/>
        </w:rPr>
        <w:t>denumită</w:t>
      </w:r>
      <w:proofErr w:type="spellEnd"/>
      <w:r>
        <w:rPr>
          <w:rFonts w:cs="Calibri"/>
          <w:color w:val="000000"/>
        </w:rPr>
        <w:t xml:space="preserve"> </w:t>
      </w:r>
      <w:proofErr w:type="spellStart"/>
      <w:r>
        <w:rPr>
          <w:rFonts w:cs="Calibri"/>
          <w:color w:val="000000"/>
        </w:rPr>
        <w:t>în</w:t>
      </w:r>
      <w:proofErr w:type="spellEnd"/>
      <w:r>
        <w:rPr>
          <w:rFonts w:cs="Calibri"/>
          <w:color w:val="000000"/>
        </w:rPr>
        <w:t xml:space="preserve"> </w:t>
      </w:r>
      <w:proofErr w:type="spellStart"/>
      <w:r>
        <w:rPr>
          <w:rFonts w:cs="Calibri"/>
          <w:color w:val="000000"/>
        </w:rPr>
        <w:t>continuare</w:t>
      </w:r>
      <w:proofErr w:type="spellEnd"/>
      <w:r>
        <w:rPr>
          <w:rFonts w:ascii="Courier New" w:eastAsia="Courier New" w:hAnsi="Courier New" w:cs="Courier New"/>
          <w:color w:val="000000"/>
          <w:sz w:val="16"/>
          <w:szCs w:val="16"/>
        </w:rPr>
        <w:t xml:space="preserve"> </w:t>
      </w:r>
      <w:proofErr w:type="spellStart"/>
      <w:r>
        <w:rPr>
          <w:rFonts w:ascii="Cambria" w:eastAsia="Cambria" w:hAnsi="Cambria" w:cs="Cambria"/>
          <w:color w:val="000000"/>
        </w:rPr>
        <w:t>partener</w:t>
      </w:r>
      <w:proofErr w:type="spellEnd"/>
      <w:r>
        <w:rPr>
          <w:rFonts w:ascii="Cambria" w:eastAsia="Cambria" w:hAnsi="Cambria" w:cs="Cambria"/>
          <w:color w:val="000000"/>
        </w:rPr>
        <w:t xml:space="preserve"> de </w:t>
      </w:r>
      <w:proofErr w:type="spellStart"/>
      <w:r>
        <w:rPr>
          <w:rFonts w:ascii="Cambria" w:eastAsia="Cambria" w:hAnsi="Cambria" w:cs="Cambria"/>
          <w:color w:val="000000"/>
        </w:rPr>
        <w:t>practică</w:t>
      </w:r>
      <w:proofErr w:type="spellEnd"/>
      <w:r>
        <w:rPr>
          <w:rFonts w:ascii="Cambria" w:eastAsia="Cambria" w:hAnsi="Cambria" w:cs="Cambria"/>
          <w:color w:val="000000"/>
        </w:rPr>
        <w:t>,</w:t>
      </w:r>
      <w:r>
        <w:rPr>
          <w:rFonts w:ascii="Courier New" w:eastAsia="Courier New" w:hAnsi="Courier New" w:cs="Courier New"/>
          <w:color w:val="000000"/>
          <w:sz w:val="16"/>
          <w:szCs w:val="16"/>
        </w:rPr>
        <w:t xml:space="preserve"> </w:t>
      </w:r>
      <w:proofErr w:type="spellStart"/>
      <w:r>
        <w:rPr>
          <w:rFonts w:cs="Calibri"/>
          <w:color w:val="000000"/>
        </w:rPr>
        <w:t>adresa</w:t>
      </w:r>
      <w:proofErr w:type="spellEnd"/>
      <w:r>
        <w:rPr>
          <w:rFonts w:cs="Calibri"/>
          <w:color w:val="000000"/>
        </w:rPr>
        <w:t xml:space="preserve"> </w:t>
      </w:r>
      <w:proofErr w:type="spellStart"/>
      <w:r>
        <w:rPr>
          <w:rFonts w:cs="Calibri"/>
          <w:color w:val="000000"/>
        </w:rPr>
        <w:t>unde</w:t>
      </w:r>
      <w:proofErr w:type="spellEnd"/>
      <w:r>
        <w:rPr>
          <w:rFonts w:cs="Calibri"/>
          <w:color w:val="000000"/>
        </w:rPr>
        <w:t xml:space="preserve"> se </w:t>
      </w:r>
      <w:proofErr w:type="spellStart"/>
      <w:r>
        <w:rPr>
          <w:rFonts w:cs="Calibri"/>
          <w:color w:val="000000"/>
        </w:rPr>
        <w:t>va</w:t>
      </w:r>
      <w:proofErr w:type="spellEnd"/>
      <w:r>
        <w:rPr>
          <w:rFonts w:cs="Calibri"/>
          <w:color w:val="000000"/>
        </w:rPr>
        <w:t xml:space="preserve"> </w:t>
      </w:r>
      <w:proofErr w:type="spellStart"/>
      <w:r>
        <w:rPr>
          <w:rFonts w:cs="Calibri"/>
          <w:color w:val="000000"/>
        </w:rPr>
        <w:t>desfăşura</w:t>
      </w:r>
      <w:proofErr w:type="spellEnd"/>
      <w:r>
        <w:rPr>
          <w:rFonts w:cs="Calibri"/>
          <w:color w:val="000000"/>
        </w:rPr>
        <w:t xml:space="preserve"> </w:t>
      </w:r>
      <w:proofErr w:type="spellStart"/>
      <w:r>
        <w:rPr>
          <w:rFonts w:cs="Calibri"/>
          <w:color w:val="000000"/>
        </w:rPr>
        <w:t>stagiul</w:t>
      </w:r>
      <w:proofErr w:type="spellEnd"/>
      <w:r>
        <w:rPr>
          <w:rFonts w:cs="Calibri"/>
          <w:color w:val="000000"/>
        </w:rPr>
        <w:t xml:space="preserve"> de </w:t>
      </w:r>
      <w:proofErr w:type="spellStart"/>
      <w:r>
        <w:rPr>
          <w:rFonts w:cs="Calibri"/>
          <w:color w:val="000000"/>
        </w:rPr>
        <w:t>practică</w:t>
      </w:r>
      <w:proofErr w:type="spellEnd"/>
      <w:r>
        <w:rPr>
          <w:rFonts w:cs="Calibri"/>
          <w:color w:val="000000"/>
        </w:rPr>
        <w:t xml:space="preserve"> </w:t>
      </w:r>
      <w:proofErr w:type="spellStart"/>
      <w:r>
        <w:rPr>
          <w:rFonts w:cs="Calibri"/>
          <w:color w:val="000000"/>
        </w:rPr>
        <w:t>fiind</w:t>
      </w:r>
      <w:proofErr w:type="spellEnd"/>
      <w:r>
        <w:rPr>
          <w:rFonts w:cs="Calibri"/>
          <w:color w:val="000000"/>
        </w:rPr>
        <w:t xml:space="preserve"> </w:t>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t xml:space="preserve"> </w:t>
      </w:r>
      <w:r>
        <w:rPr>
          <w:rFonts w:cs="Calibri"/>
          <w:color w:val="000000"/>
        </w:rPr>
        <w:t>,</w:t>
      </w:r>
    </w:p>
    <w:p w14:paraId="022C605B" w14:textId="698C95C7" w:rsidR="00DC36CA" w:rsidRPr="00DC36CA" w:rsidRDefault="00DC36CA" w:rsidP="005367B5">
      <w:pPr>
        <w:spacing w:after="0" w:line="240" w:lineRule="auto"/>
        <w:ind w:firstLine="720"/>
        <w:jc w:val="both"/>
        <w:rPr>
          <w:rFonts w:asciiTheme="majorHAnsi" w:hAnsiTheme="majorHAnsi" w:cstheme="majorHAnsi"/>
          <w:sz w:val="20"/>
          <w:szCs w:val="20"/>
          <w:lang w:val="ro-RO"/>
        </w:rPr>
      </w:pPr>
      <w:r w:rsidRPr="00DC36CA">
        <w:rPr>
          <w:rFonts w:ascii="Cambria" w:hAnsi="Cambria" w:cs="Courier New"/>
          <w:sz w:val="20"/>
          <w:szCs w:val="20"/>
          <w:lang w:val="ro-RO"/>
        </w:rPr>
        <w:t>3. D-nul/ D-ra/ D-na</w:t>
      </w:r>
      <w:r w:rsidRPr="00DC36CA">
        <w:rPr>
          <w:rFonts w:ascii="Courier New" w:hAnsi="Courier New" w:cs="Courier New"/>
          <w:sz w:val="20"/>
          <w:szCs w:val="20"/>
          <w:lang w:val="ro-RO"/>
        </w:rPr>
        <w:t xml:space="preserve"> </w:t>
      </w:r>
      <w:r w:rsidRPr="00DC36CA">
        <w:rPr>
          <w:rFonts w:ascii="Courier New" w:hAnsi="Courier New" w:cs="Courier New"/>
          <w:sz w:val="20"/>
          <w:szCs w:val="20"/>
          <w:u w:val="single"/>
          <w:lang w:val="ro-RO"/>
        </w:rPr>
        <w:tab/>
      </w:r>
      <w:r w:rsidRPr="00DC36CA">
        <w:rPr>
          <w:rFonts w:ascii="Courier New" w:hAnsi="Courier New" w:cs="Courier New"/>
          <w:sz w:val="20"/>
          <w:szCs w:val="20"/>
          <w:u w:val="single"/>
          <w:lang w:val="ro-RO"/>
        </w:rPr>
        <w:tab/>
      </w:r>
      <w:r w:rsidRPr="00DC36CA">
        <w:rPr>
          <w:rFonts w:ascii="Courier New" w:hAnsi="Courier New" w:cs="Courier New"/>
          <w:sz w:val="20"/>
          <w:szCs w:val="20"/>
          <w:u w:val="single"/>
          <w:lang w:val="ro-RO"/>
        </w:rPr>
        <w:tab/>
      </w:r>
      <w:r w:rsidRPr="00DC36CA">
        <w:rPr>
          <w:rFonts w:ascii="Courier New" w:hAnsi="Courier New" w:cs="Courier New"/>
          <w:sz w:val="20"/>
          <w:szCs w:val="20"/>
          <w:u w:val="single"/>
          <w:lang w:val="ro-RO"/>
        </w:rPr>
        <w:tab/>
      </w:r>
      <w:r w:rsidRPr="00DC36CA">
        <w:rPr>
          <w:rFonts w:ascii="Courier New" w:hAnsi="Courier New" w:cs="Courier New"/>
          <w:sz w:val="20"/>
          <w:szCs w:val="20"/>
          <w:u w:val="single"/>
          <w:lang w:val="ro-RO"/>
        </w:rPr>
        <w:tab/>
      </w:r>
      <w:r w:rsidRPr="00DC36CA">
        <w:rPr>
          <w:rFonts w:ascii="Courier New" w:hAnsi="Courier New" w:cs="Courier New"/>
          <w:sz w:val="16"/>
          <w:szCs w:val="16"/>
          <w:u w:val="single"/>
          <w:lang w:val="ro-RO"/>
        </w:rPr>
        <w:t xml:space="preserve">         </w:t>
      </w:r>
      <w:r w:rsidRPr="00DC36CA">
        <w:rPr>
          <w:rFonts w:ascii="Courier New" w:hAnsi="Courier New" w:cs="Courier New"/>
          <w:sz w:val="16"/>
          <w:szCs w:val="16"/>
          <w:lang w:val="ro-RO"/>
        </w:rPr>
        <w:t>,</w:t>
      </w:r>
      <w:r w:rsidRPr="00DC36CA">
        <w:rPr>
          <w:rFonts w:asciiTheme="majorHAnsi" w:hAnsiTheme="majorHAnsi" w:cstheme="majorHAnsi"/>
          <w:sz w:val="20"/>
          <w:szCs w:val="20"/>
          <w:lang w:val="ro-RO"/>
        </w:rPr>
        <w:t xml:space="preserve">cetăţean </w:t>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t xml:space="preserve">        , </w:t>
      </w:r>
      <w:r w:rsidRPr="00DC36CA">
        <w:rPr>
          <w:rFonts w:asciiTheme="majorHAnsi" w:hAnsiTheme="majorHAnsi" w:cstheme="majorHAnsi"/>
          <w:sz w:val="20"/>
          <w:szCs w:val="20"/>
          <w:lang w:val="ro-RO"/>
        </w:rPr>
        <w:t>domiciliat(ă)</w:t>
      </w:r>
      <w:r w:rsidR="00CF1F75">
        <w:rPr>
          <w:rFonts w:asciiTheme="majorHAnsi" w:hAnsiTheme="majorHAnsi" w:cstheme="majorHAnsi"/>
          <w:sz w:val="20"/>
          <w:szCs w:val="20"/>
          <w:lang w:val="ro-RO"/>
        </w:rPr>
        <w:t xml:space="preserve"> </w:t>
      </w:r>
      <w:r w:rsidRPr="00DC36CA">
        <w:rPr>
          <w:rFonts w:asciiTheme="majorHAnsi" w:hAnsiTheme="majorHAnsi" w:cstheme="majorHAnsi"/>
          <w:sz w:val="20"/>
          <w:szCs w:val="20"/>
          <w:lang w:val="ro-RO"/>
        </w:rPr>
        <w:t xml:space="preserve">în </w:t>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str. </w:t>
      </w:r>
      <w:r w:rsidRPr="00DC36CA">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nr.</w:t>
      </w:r>
      <w:r w:rsidRPr="00DC36CA">
        <w:rPr>
          <w:rFonts w:asciiTheme="majorHAnsi" w:hAnsiTheme="majorHAnsi" w:cstheme="majorHAnsi"/>
          <w:sz w:val="20"/>
          <w:szCs w:val="20"/>
          <w:u w:val="single"/>
          <w:lang w:val="ro-RO"/>
        </w:rPr>
        <w:t xml:space="preserve"> </w:t>
      </w:r>
      <w:r w:rsidRPr="00DC36CA">
        <w:rPr>
          <w:rFonts w:asciiTheme="majorHAnsi" w:hAnsiTheme="majorHAnsi" w:cstheme="majorHAnsi"/>
          <w:sz w:val="20"/>
          <w:szCs w:val="20"/>
          <w:u w:val="single"/>
          <w:lang w:val="ro-RO"/>
        </w:rPr>
        <w:tab/>
        <w:t xml:space="preserve">  </w:t>
      </w:r>
      <w:r w:rsidR="00CF1F75">
        <w:rPr>
          <w:rFonts w:asciiTheme="majorHAnsi" w:hAnsiTheme="majorHAnsi" w:cstheme="majorHAnsi"/>
          <w:sz w:val="20"/>
          <w:szCs w:val="20"/>
          <w:u w:val="single"/>
          <w:lang w:val="ro-RO"/>
        </w:rPr>
        <w:t xml:space="preserve">    </w:t>
      </w:r>
      <w:r w:rsidRPr="00DC36CA">
        <w:rPr>
          <w:rFonts w:asciiTheme="majorHAnsi" w:hAnsiTheme="majorHAnsi" w:cstheme="majorHAnsi"/>
          <w:sz w:val="20"/>
          <w:szCs w:val="20"/>
          <w:u w:val="single"/>
          <w:lang w:val="ro-RO"/>
        </w:rPr>
        <w:t xml:space="preserve">  </w:t>
      </w:r>
      <w:r w:rsidR="00CF1F75">
        <w:rPr>
          <w:rFonts w:asciiTheme="majorHAnsi" w:hAnsiTheme="majorHAnsi" w:cstheme="majorHAnsi"/>
          <w:sz w:val="20"/>
          <w:szCs w:val="20"/>
          <w:lang w:val="ro-RO"/>
        </w:rPr>
        <w:t>,</w:t>
      </w:r>
      <w:r w:rsidRPr="00DC36CA">
        <w:rPr>
          <w:rFonts w:asciiTheme="majorHAnsi" w:hAnsiTheme="majorHAnsi" w:cstheme="majorHAnsi"/>
          <w:sz w:val="20"/>
          <w:szCs w:val="20"/>
          <w:lang w:val="ro-RO"/>
        </w:rPr>
        <w:t xml:space="preserve"> </w:t>
      </w:r>
    </w:p>
    <w:p w14:paraId="7B792632" w14:textId="77777777" w:rsidR="00DC36CA" w:rsidRPr="00DC36CA" w:rsidRDefault="00DC36CA" w:rsidP="00DC36CA">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ap. </w:t>
      </w:r>
      <w:r w:rsidRPr="00DC36CA">
        <w:rPr>
          <w:rFonts w:asciiTheme="majorHAnsi" w:hAnsiTheme="majorHAnsi" w:cstheme="majorHAnsi"/>
          <w:sz w:val="20"/>
          <w:szCs w:val="20"/>
          <w:u w:val="single"/>
          <w:lang w:val="ro-RO"/>
        </w:rPr>
        <w:t xml:space="preserve">      </w:t>
      </w:r>
      <w:r w:rsidRPr="00DC36CA">
        <w:rPr>
          <w:rFonts w:asciiTheme="majorHAnsi" w:hAnsiTheme="majorHAnsi" w:cstheme="majorHAnsi"/>
          <w:sz w:val="20"/>
          <w:szCs w:val="20"/>
          <w:lang w:val="ro-RO"/>
        </w:rPr>
        <w:t xml:space="preserve">, jud.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tel.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email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t xml:space="preserve">    </w:t>
      </w:r>
      <w:r w:rsidRPr="00DC36CA">
        <w:rPr>
          <w:rFonts w:asciiTheme="majorHAnsi" w:hAnsiTheme="majorHAnsi" w:cstheme="majorHAnsi"/>
          <w:sz w:val="20"/>
          <w:szCs w:val="20"/>
          <w:lang w:val="ro-RO"/>
        </w:rPr>
        <w:t>,</w:t>
      </w:r>
    </w:p>
    <w:p w14:paraId="71BB53A2" w14:textId="2AB1E4A8" w:rsidR="00DC36CA" w:rsidRPr="00DC36CA" w:rsidRDefault="00DC36CA" w:rsidP="00DC36CA">
      <w:pPr>
        <w:spacing w:after="0" w:line="240" w:lineRule="auto"/>
        <w:jc w:val="both"/>
        <w:rPr>
          <w:rFonts w:ascii="Courier New" w:hAnsi="Courier New" w:cs="Courier New"/>
          <w:sz w:val="16"/>
          <w:szCs w:val="16"/>
          <w:lang w:val="ro-RO"/>
        </w:rPr>
      </w:pPr>
      <w:r w:rsidRPr="00DC36CA">
        <w:rPr>
          <w:rFonts w:asciiTheme="majorHAnsi" w:hAnsiTheme="majorHAnsi" w:cstheme="majorHAnsi"/>
          <w:sz w:val="20"/>
          <w:szCs w:val="20"/>
          <w:lang w:val="ro-RO"/>
        </w:rPr>
        <w:t xml:space="preserve">CNP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legitimat(ă) cu B.I./C.I./paşaport seria </w:t>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nr.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născut la </w:t>
      </w:r>
      <w:r w:rsidR="00CF1F75">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în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___________ la Universitatea „Babeş-Bolyai” din Cluj-Napoca, Facultatea de </w:t>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în anul </w:t>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grupa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specializarea_____________________________________________, denumit(ă) în continuare </w:t>
      </w:r>
      <w:r w:rsidRPr="00DC36CA">
        <w:rPr>
          <w:rFonts w:ascii="Cambria" w:hAnsi="Cambria" w:cs="Courier New"/>
          <w:sz w:val="20"/>
          <w:szCs w:val="20"/>
          <w:lang w:val="ro-RO"/>
        </w:rPr>
        <w:t>practicant</w:t>
      </w:r>
      <w:r w:rsidRPr="00DC36CA">
        <w:rPr>
          <w:rFonts w:ascii="Courier New" w:hAnsi="Courier New" w:cs="Courier New"/>
          <w:sz w:val="16"/>
          <w:szCs w:val="16"/>
          <w:lang w:val="ro-RO"/>
        </w:rPr>
        <w:t>.</w:t>
      </w:r>
    </w:p>
    <w:p w14:paraId="3A846E5B" w14:textId="5DFBDA2C"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1. Obiectul convenţiei-cadru</w:t>
      </w:r>
    </w:p>
    <w:p w14:paraId="058A6052" w14:textId="5B89EE47"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(1) Convenţia-cadru stabileşte cadrul în care se organizează şi se desfăşoară stagiul de practică în vederea consolidării cunoştinţelor teoretice şi pentru formarea abilităţilor, spre a le aplica în concordanţă cu specializarea pentru care se instruieşte, efectuat de practicant.</w:t>
      </w:r>
    </w:p>
    <w:p w14:paraId="289DD34D" w14:textId="067F2B03"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Stagiul de practică este realizat de practicant în vederea dobândirii competenţelor profesionale menţionate în portofoliul de practică, parte integrantă a prezentei convenţii-cadru.</w:t>
      </w:r>
    </w:p>
    <w:p w14:paraId="49BFFC93" w14:textId="5121D41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Modalităţile de derulare şi conţinutul stagiului de pregătire practică sunt descrise în prezenta convenţie-cadru şi în portofoliul de practică cuprins în anexa la prezenta convenţie-cadru.</w:t>
      </w:r>
    </w:p>
    <w:p w14:paraId="654977CE" w14:textId="49AE86DA"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2. Statutul practicantului</w:t>
      </w:r>
    </w:p>
    <w:p w14:paraId="4E8602F6" w14:textId="7050EBBA"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Practicantul rămâne, pe toată durata stagiului de pregătire practică, student/masterand al instituţiei de învăţământ superior.</w:t>
      </w:r>
    </w:p>
    <w:p w14:paraId="062C6B24" w14:textId="72FA595C"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3. Durata şi perioada desfăşurării stagiului de practică</w:t>
      </w:r>
    </w:p>
    <w:p w14:paraId="7116FA66" w14:textId="5061D4AB"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Stagiul de practică va avea durata de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w:t>
      </w:r>
    </w:p>
    <w:p w14:paraId="19910F59" w14:textId="7B824E22"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(2) Perioada desfăşurării stagiului de practică este de la </w:t>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până la </w:t>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w:t>
      </w:r>
    </w:p>
    <w:p w14:paraId="6D067935" w14:textId="78705343"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4. Plata şi obligaţiile sociale</w:t>
      </w:r>
    </w:p>
    <w:p w14:paraId="2C64E915" w14:textId="314A3BEB" w:rsidR="00DC36CA" w:rsidRPr="00DC36CA" w:rsidRDefault="005367B5" w:rsidP="005367B5">
      <w:pPr>
        <w:autoSpaceDE w:val="0"/>
        <w:autoSpaceDN w:val="0"/>
        <w:adjustRightInd w:val="0"/>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w:t>
      </w:r>
      <w:r w:rsidR="00DC36CA" w:rsidRPr="00DC36CA">
        <w:rPr>
          <w:rFonts w:asciiTheme="majorHAnsi" w:hAnsiTheme="majorHAnsi" w:cstheme="majorHAnsi"/>
          <w:sz w:val="20"/>
          <w:szCs w:val="20"/>
          <w:lang w:val="ro-RO"/>
        </w:rPr>
        <w:t>Stagiul de pregătire practică (se bifează situaţia corespunzătoare):</w:t>
      </w:r>
    </w:p>
    <w:p w14:paraId="364E83CD" w14:textId="2969C835" w:rsidR="00DC36CA" w:rsidRPr="00DC36CA" w:rsidRDefault="005367B5" w:rsidP="005367B5">
      <w:pPr>
        <w:spacing w:after="0" w:line="240" w:lineRule="auto"/>
        <w:ind w:left="709" w:hanging="425"/>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Se efectuează în cadrul unui contract de muncă, cei doi parteneri putând să beneficieze de prevederile Legii nr. 72/2007 privind stimularea încadrării în muncă a elevilor şi studenţilor.</w:t>
      </w:r>
    </w:p>
    <w:p w14:paraId="7D2319A6" w14:textId="6CEEF1AA"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Nu se efectuează în cadrul unui contract de muncă.</w:t>
      </w:r>
    </w:p>
    <w:p w14:paraId="469BEEC3" w14:textId="50B89C6C"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Se efectuează în cadrul unui proiect finanţat din Fondul Social European.</w:t>
      </w:r>
    </w:p>
    <w:p w14:paraId="6723999C" w14:textId="1249494A"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 xml:space="preserve">Se efectuează în cadrul </w:t>
      </w:r>
      <w:r w:rsidR="00DC36CA" w:rsidRPr="00DC36CA">
        <w:rPr>
          <w:rFonts w:asciiTheme="majorHAnsi" w:hAnsiTheme="majorHAnsi" w:cstheme="majorHAnsi"/>
          <w:iCs/>
          <w:sz w:val="20"/>
          <w:szCs w:val="20"/>
          <w:lang w:val="ro-RO"/>
        </w:rPr>
        <w:t xml:space="preserve">Proiectului </w:t>
      </w:r>
      <w:r w:rsidR="00DC36CA" w:rsidRPr="00DC36CA">
        <w:rPr>
          <w:rFonts w:asciiTheme="majorHAnsi" w:hAnsiTheme="majorHAnsi" w:cstheme="majorHAnsi"/>
          <w:sz w:val="20"/>
          <w:szCs w:val="20"/>
          <w:lang w:val="ro-RO"/>
        </w:rPr>
        <w:t>.............................</w:t>
      </w:r>
    </w:p>
    <w:p w14:paraId="5BC8EFA7" w14:textId="583CACE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În cazul angajării ulterioare, perioada stagiului nu va fi considerată ca vechime în situaţia în care convenţia nu se derulează în cadrul unui contract de muncă.</w:t>
      </w:r>
    </w:p>
    <w:p w14:paraId="469ECEC8" w14:textId="4F7C7ED0"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Practicantul nu poate pretinde un salariu din partea partenerului de practică, cu excepţia situaţiei în care practicantul are statut de angajat.</w:t>
      </w:r>
    </w:p>
    <w:p w14:paraId="556FA4D3" w14:textId="6016136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Partenerul de practică poate totuşi acorda practicantului o gratificare, un premiu sau avantaje în natură, specificate la art. 12.</w:t>
      </w:r>
    </w:p>
    <w:p w14:paraId="37130825" w14:textId="6847D362"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5. Responsabilităţile practicantului</w:t>
      </w:r>
    </w:p>
    <w:p w14:paraId="702C56F2" w14:textId="227B7A82"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lastRenderedPageBreak/>
        <w:t>(1) Practicantul are obligaţia ca pe durata derulării stagiului de practică să respecte programul de lucru stabilit şi să execute activităţile specificate de tutore în conformitate cu portofoliul de practică, în condiţiile respectării cadrului legal cu privire la volumul şi dificultatea acestora.</w:t>
      </w:r>
    </w:p>
    <w:p w14:paraId="70106424" w14:textId="569B7DD7"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Pe durata stagiului, practicantul respectă regulamentul de ordine interioară al partenerului de practică. În cazul nerespectării acestui regulament, conducătorul partenerului de practică îşi rezervă dreptul de a anula convenţia-cadru, după ce în prealabil a ascultat punctul de vedere al practicantului şi al tutorelui şi a înştiinţat conducătorul instituţiei de învăţământ unde practicantul este înscris şi după primirea confirmării de primire a acestei informaţii</w:t>
      </w:r>
    </w:p>
    <w:p w14:paraId="3FDEBE60" w14:textId="557895E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Practicantul are obligaţia de a respecta normele de securitate şi sănătate în muncă pe care şi le-a însuşit de la reprezentantul partenerului de practică înainte de începerea stagiului de practică.</w:t>
      </w:r>
    </w:p>
    <w:p w14:paraId="5F3A481B" w14:textId="2918007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De asemenea, practicantul se angajează să nu folosească, în niciun caz, informaţiile la care are acces în timpul stagiului despre partenerul de practică sau clienţii săi, pentru a le comunica unui terţ sau pentru a le publica, chiar după terminarea stagiului, decât cu acordul respectivului partener de practică.</w:t>
      </w:r>
    </w:p>
    <w:p w14:paraId="59ED2ED7" w14:textId="4139C9AA"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6. Responsabilităţile partenerului de practică</w:t>
      </w:r>
    </w:p>
    <w:p w14:paraId="7B2AD1AF" w14:textId="4E40E193"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(1) Partenerul de practică va stabili un tutore pentru stagiul de practică, selectat dintre salariaţii proprii şi ale cărui obligaţii sunt menţionate în portofoliul de practică, parte integrantă a Convenţiei-cadru.</w:t>
      </w:r>
    </w:p>
    <w:p w14:paraId="34BB0FC6" w14:textId="697AFB26"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În cazul nerespectării obligaţiilor de către practicant, tutorele va contacta cadrul didactic supervizor, aplicându-se sancţiuni conform regulamentului de organizare şi funcţionare al instituţiei de învăţământ superior.</w:t>
      </w:r>
    </w:p>
    <w:p w14:paraId="0758F9AC" w14:textId="223D16DC"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Înainte de începerea stagiului de practică, partenerul are obligaţia de a face practicantului instructajul cu privire la normele de securitate şi sănătate în muncă, în conformitate cu legislaţia în vigoare. Printre responsabilităţile sale, partenerul de practică va lua măsurile necesare pentru securitatea şi sănătatea în muncă a practicantului, precum şi pentru comunicarea regulilor de prevenire asupra riscurilor profesionale.</w:t>
      </w:r>
    </w:p>
    <w:p w14:paraId="7B6EEDAF" w14:textId="5E66709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Partenerul de practică trebuie să pună la dispoziţia practicantului toate mijloacele necesare pentru dobândirea competenţelor precizate în portofoliul de practică.</w:t>
      </w:r>
    </w:p>
    <w:p w14:paraId="69A1473C" w14:textId="6BF76D78"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(5) Partenerul de practică are obligaţia de a asigura practicanţilor accesul liber la serviciul de medicina muncii, pe durata derulării pregătirii practice.</w:t>
      </w:r>
    </w:p>
    <w:p w14:paraId="6B36C1F4" w14:textId="1BCCD0B0"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7. Obligaţiile organizatorului de practică</w:t>
      </w:r>
    </w:p>
    <w:p w14:paraId="2EBBA2D4" w14:textId="0479A460" w:rsidR="00DC36CA" w:rsidRPr="00FE200E"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Organizatorul de practică desemnează un cadru didactic </w:t>
      </w:r>
      <w:r w:rsidRPr="00FE200E">
        <w:rPr>
          <w:rFonts w:asciiTheme="majorHAnsi" w:hAnsiTheme="majorHAnsi" w:cstheme="majorHAnsi"/>
          <w:sz w:val="20"/>
          <w:szCs w:val="20"/>
          <w:lang w:val="ro-RO"/>
        </w:rPr>
        <w:t>supervizor, responsabil cu planificarea, organizarea şi supravegherea desfăşurării pregătirii practice.</w:t>
      </w:r>
      <w:r w:rsidR="00C60A6C" w:rsidRPr="00FE200E">
        <w:rPr>
          <w:rFonts w:asciiTheme="majorHAnsi" w:hAnsiTheme="majorHAnsi" w:cstheme="majorHAnsi"/>
          <w:sz w:val="20"/>
          <w:szCs w:val="20"/>
          <w:lang w:val="ro-RO"/>
        </w:rPr>
        <w:t xml:space="preserve"> Cadrul didactic supervizor, împreună cu tutorele desemnat de partenerul de practică stabilesc tematica de practică și competențele profesionale care fac obiectul stagiului de pregătire practică.</w:t>
      </w:r>
    </w:p>
    <w:p w14:paraId="6F627C26" w14:textId="350C7A52"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În cazul în care derularea stagiului de pregătire practică nu este conformă cu angajamentele luate de către partenerul de practică în cadrul prezentei convenţii, conducătorul instituţiei de învăţământ superior (organizator de practică) poate decide întreruperea stagiului de pregătire practică conform convenţiei-cadru, după informarea prealabilă a conducătorului partenerului de practică şi după primirea confirmării de primire a acestei informaţii.</w:t>
      </w:r>
    </w:p>
    <w:p w14:paraId="3041B58B" w14:textId="68B66346"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(3) În urma desfăşurării cu succes a stagiului de practică, organizatorul va acorda practicantului numărul de credite specificate în prezentul contract, ce vor fi înscrise şi în Suplimentul la diplomă, potrivit reglementărilor Europass </w:t>
      </w:r>
      <w:r w:rsidR="00D35131" w:rsidRPr="00D35131">
        <w:rPr>
          <w:rFonts w:asciiTheme="majorHAnsi" w:hAnsiTheme="majorHAnsi" w:cstheme="majorHAnsi"/>
          <w:sz w:val="20"/>
          <w:szCs w:val="20"/>
          <w:lang w:val="ro-RO"/>
        </w:rPr>
        <w:t xml:space="preserve">(Decizia </w:t>
      </w:r>
      <w:r w:rsidR="00D35131" w:rsidRPr="00D35131">
        <w:rPr>
          <w:rFonts w:asciiTheme="majorHAnsi" w:hAnsiTheme="majorHAnsi" w:cstheme="majorHAnsi"/>
          <w:sz w:val="20"/>
          <w:szCs w:val="20"/>
          <w:lang w:val="pt-BR"/>
        </w:rPr>
        <w:t>2018/646</w:t>
      </w:r>
      <w:r w:rsidR="00D35131" w:rsidRPr="00D35131">
        <w:rPr>
          <w:rFonts w:asciiTheme="majorHAnsi" w:hAnsiTheme="majorHAnsi" w:cstheme="majorHAnsi"/>
          <w:sz w:val="20"/>
          <w:szCs w:val="20"/>
          <w:lang w:val="ro-RO"/>
        </w:rPr>
        <w:t xml:space="preserve"> a Parlamentului European şi a Consiliului)</w:t>
      </w:r>
      <w:r w:rsidRPr="00FE200E">
        <w:rPr>
          <w:rFonts w:asciiTheme="majorHAnsi" w:hAnsiTheme="majorHAnsi" w:cstheme="majorHAnsi"/>
          <w:sz w:val="20"/>
          <w:szCs w:val="20"/>
          <w:lang w:val="ro-RO"/>
        </w:rPr>
        <w:t>.</w:t>
      </w:r>
    </w:p>
    <w:p w14:paraId="63DE5329" w14:textId="5C0E516F"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8. Persoane desemnate de organizatorul de practică şi partenerul de practică</w:t>
      </w:r>
    </w:p>
    <w:p w14:paraId="6329388A" w14:textId="501E724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Tutorele (persoana care va avea responsabilitatea practicantului din partea partenerului de practică):</w:t>
      </w:r>
    </w:p>
    <w:p w14:paraId="3F6AEE82" w14:textId="2798BB2B"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Dl/Dna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044CCC0B" w14:textId="60FD0DE1"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Funcţia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113C7B2B" w14:textId="43164E0D"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Telefon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Fax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Email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584DEACD" w14:textId="06C7584B"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Cadrul didactic supervizor, responsabil cu urmărirea derulării stagiului de practică din partea organizatorului de practică:</w:t>
      </w:r>
    </w:p>
    <w:p w14:paraId="40358D92" w14:textId="4493C492"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Dl/Dna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6184DE5F" w14:textId="26EB9529"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Funcţia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4153D587" w14:textId="7131FE3F"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Telefon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 xml:space="preserve"> Fax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Email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48336EEA" w14:textId="693756D9"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9. Evaluarea stagiului de pregătire practică prin credite transferabile</w:t>
      </w:r>
    </w:p>
    <w:p w14:paraId="7832DCCC" w14:textId="08A3FD0A"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Numărul de credite transferabile ce vor fi obţinute în urma desfăşurării stagiului de practică este de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w:t>
      </w:r>
    </w:p>
    <w:p w14:paraId="524D7D7D" w14:textId="4E493FCA"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10. Raportul privind stagiul de pregătire practică</w:t>
      </w:r>
    </w:p>
    <w:p w14:paraId="01D3F629" w14:textId="68622B92"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În timpul derulării stagiului de practică, tutorele împreună cu cadrul didactic supervizor vor evalua practicantul în permanenţă. Vor fi evaluate atât nivelul de dobândire a competenţelor profesionale, cât şi comportamentul şi modalitatea de integrare a practicantului în activitatea partenerului de practică (disciplină, punctualitate, responsabilitate în rezolvarea sarcinilor, respectarea regulamentului de ordine interioară al întreprinderii/instituţiei publice etc.).</w:t>
      </w:r>
    </w:p>
    <w:p w14:paraId="3B973CE4" w14:textId="1FEA60FA"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La finalul stagiului de practică, tutorele elaborează un raport, pe baza evaluării nivelului de dobândire a competenţelor de către practicant. Rezultatul acestei evaluări va sta la baza notării practicantului de către cadrul didactic supervizor.</w:t>
      </w:r>
    </w:p>
    <w:p w14:paraId="3407C0F0" w14:textId="7A8DAA4E"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(3) Periodic şi după încheierea stagiului de practică, practicantul va prezenta un caiet de practică care va cuprinde:</w:t>
      </w:r>
    </w:p>
    <w:p w14:paraId="17B38058" w14:textId="77777777" w:rsidR="005367B5"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lastRenderedPageBreak/>
        <w:t>- denumirea modulului de pregătire;</w:t>
      </w:r>
    </w:p>
    <w:p w14:paraId="4219FCC6" w14:textId="77777777" w:rsidR="005367B5" w:rsidRPr="00FE200E" w:rsidRDefault="005367B5"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 </w:t>
      </w:r>
      <w:r w:rsidR="00DC36CA" w:rsidRPr="00FE200E">
        <w:rPr>
          <w:rFonts w:asciiTheme="majorHAnsi" w:hAnsiTheme="majorHAnsi" w:cstheme="majorHAnsi"/>
          <w:sz w:val="20"/>
          <w:szCs w:val="20"/>
          <w:lang w:val="ro-RO"/>
        </w:rPr>
        <w:t>competenţe exersate;</w:t>
      </w:r>
    </w:p>
    <w:p w14:paraId="3C380592" w14:textId="77777777" w:rsidR="005367B5"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activităţi desfăşurate pe perioada stagiului de practică;</w:t>
      </w:r>
    </w:p>
    <w:p w14:paraId="371DFA10" w14:textId="0ABE2903" w:rsidR="00DC36CA"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observaţii personale privitoare la activitatea depusă.</w:t>
      </w:r>
    </w:p>
    <w:p w14:paraId="140F1B3F" w14:textId="78975E20"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11. Sănătatea şi securitatea în muncă. Protecţia socială a practicantului</w:t>
      </w:r>
    </w:p>
    <w:p w14:paraId="2295032D" w14:textId="558CB529"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Practicantul anexează prezentului contract dovada asigurării medicale valabilă în perioada şi pe teritoriul statului unde se desfăşoară stagiul de practică. Dacă stagiile se desfăşoară pe teritoriul României, studenţii sunt asiguraţi prin efectul legii.</w:t>
      </w:r>
    </w:p>
    <w:p w14:paraId="49A78D2B" w14:textId="61358C3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Partenerul de practică are obligaţia respectării prevederilor legale cu privire la sănătatea şi securitatea în muncă a practicantului pe durata stagiului de practică.</w:t>
      </w:r>
    </w:p>
    <w:p w14:paraId="3BDF90D3" w14:textId="20713AD8"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(3) Practicantului i se asigură protecţie socială conform legislaţiei în vigoare. Ca urmare, conform dispoziţiilor Legii nr. 346/2002 privind asigurările pentru accidente de muncă şi boli profesionale, cu modificările şi completările ulterioare, practicantul beneficiază de legislaţia privitoare la accidentele de muncă pe toată durata efectuării pregătirii practice.</w:t>
      </w:r>
    </w:p>
    <w:p w14:paraId="0AC3BF34" w14:textId="4A7AAAE5"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(4) În cazul unui accident suportat de practicant, fie în cursul lucrului, fie în timpul deplasării la lucru, partenerul de practică se angajează să înştiinţeze asigurătorul cu privire la accidentul care a avut loc.</w:t>
      </w:r>
    </w:p>
    <w:p w14:paraId="128AEB7C" w14:textId="44B41FB1"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12. Condiţii facultative de desfăşurare a stagiului de pregătire practică</w:t>
      </w:r>
    </w:p>
    <w:p w14:paraId="7678B35C" w14:textId="2B45EFDB"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(1) Gratificări sau premii acordate practicantului, dacă este cazul: </w:t>
      </w:r>
    </w:p>
    <w:p w14:paraId="0F85BCEC" w14:textId="77777777"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w:t>
      </w:r>
    </w:p>
    <w:p w14:paraId="18AD5DD0" w14:textId="1B9AB47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Avantaje eventuale (plata transportului de la şi la locul desfăşurării stagiului de practică, tichete de masă, acces la cantina partenerului de practică etc.), dacă este cazul:</w:t>
      </w:r>
    </w:p>
    <w:p w14:paraId="4DF4B141" w14:textId="77777777"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w:t>
      </w:r>
    </w:p>
    <w:p w14:paraId="3F40E966" w14:textId="75FA3D12" w:rsidR="00DC36CA" w:rsidRPr="00FE200E" w:rsidRDefault="00DC36CA" w:rsidP="005367B5">
      <w:pPr>
        <w:spacing w:after="0" w:line="240" w:lineRule="auto"/>
        <w:jc w:val="both"/>
        <w:rPr>
          <w:rFonts w:ascii="Courier New" w:hAnsi="Courier New" w:cs="Courier New"/>
          <w:sz w:val="16"/>
          <w:szCs w:val="16"/>
          <w:lang w:val="ro-RO"/>
        </w:rPr>
      </w:pPr>
      <w:r w:rsidRPr="00FE200E">
        <w:rPr>
          <w:rFonts w:asciiTheme="majorHAnsi" w:hAnsiTheme="majorHAnsi" w:cstheme="majorHAnsi"/>
          <w:sz w:val="20"/>
          <w:szCs w:val="20"/>
          <w:lang w:val="ro-RO"/>
        </w:rPr>
        <w:t xml:space="preserve">(3) Alte precizări: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Courier New" w:hAnsi="Courier New" w:cs="Courier New"/>
          <w:sz w:val="16"/>
          <w:szCs w:val="16"/>
          <w:u w:val="single"/>
          <w:lang w:val="ro-RO"/>
        </w:rPr>
        <w:t xml:space="preserve">      </w:t>
      </w:r>
      <w:r w:rsidRPr="00FE200E">
        <w:rPr>
          <w:rFonts w:ascii="Courier New" w:hAnsi="Courier New" w:cs="Courier New"/>
          <w:sz w:val="16"/>
          <w:szCs w:val="16"/>
          <w:lang w:val="ro-RO"/>
        </w:rPr>
        <w:t>.</w:t>
      </w:r>
    </w:p>
    <w:p w14:paraId="3846BF47" w14:textId="6E14DE02"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13. Prevederi finale</w:t>
      </w:r>
    </w:p>
    <w:p w14:paraId="1EAEAF6C" w14:textId="021DDE58" w:rsidR="003E0AFC" w:rsidRDefault="003E0AFC" w:rsidP="003E0AFC">
      <w:pPr>
        <w:spacing w:after="0" w:line="240" w:lineRule="auto"/>
        <w:jc w:val="both"/>
        <w:rPr>
          <w:rFonts w:asciiTheme="majorHAnsi" w:hAnsiTheme="majorHAnsi" w:cstheme="majorHAnsi"/>
          <w:sz w:val="20"/>
          <w:szCs w:val="20"/>
          <w:lang w:val="ro-RO"/>
        </w:rPr>
      </w:pPr>
      <w:r w:rsidRPr="003E0AFC">
        <w:rPr>
          <w:rFonts w:asciiTheme="majorHAnsi" w:hAnsiTheme="majorHAnsi" w:cstheme="majorHAnsi"/>
          <w:sz w:val="20"/>
          <w:szCs w:val="20"/>
          <w:lang w:val="ro-RO"/>
        </w:rPr>
        <w:t xml:space="preserve">Părțile stabilesc de comun acord ca orice tip de semnătură aplicat </w:t>
      </w:r>
      <w:r>
        <w:rPr>
          <w:rFonts w:asciiTheme="majorHAnsi" w:hAnsiTheme="majorHAnsi" w:cstheme="majorHAnsi"/>
          <w:sz w:val="20"/>
          <w:szCs w:val="20"/>
          <w:lang w:val="ro-RO"/>
        </w:rPr>
        <w:t>convenției</w:t>
      </w:r>
      <w:r w:rsidRPr="003E0AFC">
        <w:rPr>
          <w:rFonts w:asciiTheme="majorHAnsi" w:hAnsiTheme="majorHAnsi" w:cstheme="majorHAnsi"/>
          <w:sz w:val="20"/>
          <w:szCs w:val="20"/>
          <w:lang w:val="ro-RO"/>
        </w:rPr>
        <w:t xml:space="preserve"> dintre cele enumerate în continuare: semnătura olografă, semnătura olografă transmisă în copie, semnătura olografă transmisă electronic, semnătura electronică simplă și semnătura electronică extinsă acoperă acordul expres al părților asupra clauzelor prezent</w:t>
      </w:r>
      <w:r>
        <w:rPr>
          <w:rFonts w:asciiTheme="majorHAnsi" w:hAnsiTheme="majorHAnsi" w:cstheme="majorHAnsi"/>
          <w:sz w:val="20"/>
          <w:szCs w:val="20"/>
          <w:lang w:val="ro-RO"/>
        </w:rPr>
        <w:t>ei convenții-cadru</w:t>
      </w:r>
      <w:r w:rsidRPr="003E0AFC">
        <w:rPr>
          <w:rFonts w:asciiTheme="majorHAnsi" w:hAnsiTheme="majorHAnsi" w:cstheme="majorHAnsi"/>
          <w:sz w:val="20"/>
          <w:szCs w:val="20"/>
          <w:lang w:val="ro-RO"/>
        </w:rPr>
        <w:t>.</w:t>
      </w:r>
    </w:p>
    <w:p w14:paraId="4EE782A0" w14:textId="77777777" w:rsidR="003E0AFC" w:rsidRPr="003E0AFC" w:rsidRDefault="003E0AFC" w:rsidP="003E0AFC">
      <w:pPr>
        <w:spacing w:after="0" w:line="240" w:lineRule="auto"/>
        <w:jc w:val="both"/>
        <w:rPr>
          <w:rFonts w:asciiTheme="majorHAnsi" w:hAnsiTheme="majorHAnsi" w:cstheme="majorHAnsi"/>
          <w:sz w:val="20"/>
          <w:szCs w:val="20"/>
          <w:lang w:val="ro-RO"/>
        </w:rPr>
      </w:pPr>
    </w:p>
    <w:p w14:paraId="0D24DCBD" w14:textId="6EB7DD38"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Prezenta Convenţie-cadru s-a încheiat în 3 (trei) exemplare originale, câte unul pentru fiecare parte, la data de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w:t>
      </w:r>
    </w:p>
    <w:p w14:paraId="5152E273" w14:textId="77777777" w:rsidR="00740AC3" w:rsidRPr="00FE200E" w:rsidRDefault="00740AC3" w:rsidP="005367B5">
      <w:pPr>
        <w:spacing w:after="0" w:line="240" w:lineRule="auto"/>
        <w:jc w:val="both"/>
        <w:rPr>
          <w:rFonts w:asciiTheme="majorHAnsi" w:hAnsiTheme="majorHAnsi" w:cstheme="majorHAnsi"/>
          <w:sz w:val="20"/>
          <w:szCs w:val="20"/>
          <w:lang w:val="ro-RO"/>
        </w:rPr>
      </w:pPr>
    </w:p>
    <w:p w14:paraId="5A34FF3F" w14:textId="74D9ED76" w:rsidR="00DC36CA" w:rsidRPr="00FE200E" w:rsidRDefault="00DC36CA" w:rsidP="005367B5">
      <w:pPr>
        <w:spacing w:after="0" w:line="240" w:lineRule="auto"/>
        <w:jc w:val="both"/>
        <w:rPr>
          <w:rFonts w:asciiTheme="majorHAnsi" w:hAnsiTheme="majorHAnsi" w:cstheme="majorHAnsi"/>
          <w:sz w:val="20"/>
          <w:szCs w:val="20"/>
          <w:lang w:val="ro-RO"/>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60"/>
        <w:gridCol w:w="2370"/>
        <w:gridCol w:w="2265"/>
        <w:gridCol w:w="2266"/>
      </w:tblGrid>
      <w:tr w:rsidR="00FE200E" w:rsidRPr="00FE200E" w14:paraId="2F97DA09" w14:textId="77777777" w:rsidTr="00384BF2">
        <w:tc>
          <w:tcPr>
            <w:tcW w:w="2160" w:type="dxa"/>
          </w:tcPr>
          <w:p w14:paraId="2F86631F" w14:textId="77777777" w:rsidR="00793370" w:rsidRPr="00FE200E" w:rsidRDefault="00793370" w:rsidP="007D3356">
            <w:pPr>
              <w:spacing w:after="0" w:line="240" w:lineRule="auto"/>
              <w:jc w:val="both"/>
              <w:rPr>
                <w:rFonts w:asciiTheme="majorHAnsi" w:hAnsiTheme="majorHAnsi" w:cstheme="majorHAnsi"/>
                <w:sz w:val="18"/>
                <w:szCs w:val="18"/>
                <w:lang w:val="ro-RO"/>
              </w:rPr>
            </w:pPr>
          </w:p>
        </w:tc>
        <w:tc>
          <w:tcPr>
            <w:tcW w:w="2370" w:type="dxa"/>
          </w:tcPr>
          <w:p w14:paraId="60BD3F77" w14:textId="27AA9A44"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Rector</w:t>
            </w:r>
          </w:p>
          <w:p w14:paraId="0F6D6F2D" w14:textId="57E85229" w:rsidR="00793370" w:rsidRPr="00FE200E" w:rsidRDefault="00A66E83"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Universitatea Babeș-Bolyai</w:t>
            </w:r>
          </w:p>
          <w:p w14:paraId="51955E6C" w14:textId="7709DB86" w:rsidR="00793370" w:rsidRPr="00FE200E" w:rsidRDefault="00740AC3" w:rsidP="00740AC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 </w:t>
            </w:r>
            <w:r w:rsidR="00793370" w:rsidRPr="00FE200E">
              <w:rPr>
                <w:rFonts w:asciiTheme="majorHAnsi" w:hAnsiTheme="majorHAnsi" w:cstheme="majorHAnsi"/>
                <w:sz w:val="18"/>
                <w:szCs w:val="18"/>
                <w:lang w:val="ro-RO"/>
              </w:rPr>
              <w:t xml:space="preserve">Organizator de </w:t>
            </w:r>
            <w:r w:rsidR="00A66E83" w:rsidRPr="00FE200E">
              <w:rPr>
                <w:rFonts w:asciiTheme="majorHAnsi" w:hAnsiTheme="majorHAnsi" w:cstheme="majorHAnsi"/>
                <w:sz w:val="18"/>
                <w:szCs w:val="18"/>
                <w:lang w:val="ro-RO"/>
              </w:rPr>
              <w:t>practică -</w:t>
            </w:r>
          </w:p>
        </w:tc>
        <w:tc>
          <w:tcPr>
            <w:tcW w:w="2265" w:type="dxa"/>
          </w:tcPr>
          <w:p w14:paraId="32AD80F2" w14:textId="24F241F2"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Reprezentant</w:t>
            </w:r>
          </w:p>
          <w:p w14:paraId="4B75921C" w14:textId="77777777"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Societate comercială, instituţie centrală ori locală, persoană juridică</w:t>
            </w:r>
          </w:p>
          <w:p w14:paraId="6A543DFB" w14:textId="1500DC2D" w:rsidR="00793370" w:rsidRPr="00FE200E" w:rsidRDefault="00740AC3"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 </w:t>
            </w:r>
            <w:r w:rsidR="00793370" w:rsidRPr="00FE200E">
              <w:rPr>
                <w:rFonts w:asciiTheme="majorHAnsi" w:hAnsiTheme="majorHAnsi" w:cstheme="majorHAnsi"/>
                <w:sz w:val="18"/>
                <w:szCs w:val="18"/>
                <w:lang w:val="ro-RO"/>
              </w:rPr>
              <w:t>Partener de practică</w:t>
            </w:r>
            <w:r w:rsidRPr="00FE200E">
              <w:rPr>
                <w:rFonts w:asciiTheme="majorHAnsi" w:hAnsiTheme="majorHAnsi" w:cstheme="majorHAnsi"/>
                <w:sz w:val="18"/>
                <w:szCs w:val="18"/>
                <w:lang w:val="ro-RO"/>
              </w:rPr>
              <w:t xml:space="preserve"> -</w:t>
            </w:r>
          </w:p>
        </w:tc>
        <w:tc>
          <w:tcPr>
            <w:tcW w:w="2266" w:type="dxa"/>
          </w:tcPr>
          <w:p w14:paraId="09ECD07F" w14:textId="77777777"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Student/masterand</w:t>
            </w:r>
          </w:p>
          <w:p w14:paraId="3CDAC3D7" w14:textId="2F214DA9" w:rsidR="00793370" w:rsidRPr="00FE200E" w:rsidRDefault="00740AC3"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Practicant -</w:t>
            </w:r>
          </w:p>
        </w:tc>
      </w:tr>
      <w:tr w:rsidR="00FE200E" w:rsidRPr="003E0AFC" w14:paraId="579B2671" w14:textId="77777777" w:rsidTr="00384BF2">
        <w:trPr>
          <w:trHeight w:val="567"/>
        </w:trPr>
        <w:tc>
          <w:tcPr>
            <w:tcW w:w="2160" w:type="dxa"/>
            <w:vAlign w:val="center"/>
          </w:tcPr>
          <w:p w14:paraId="6F945752" w14:textId="48D2D759" w:rsidR="00793370"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Numele şi prenumele</w:t>
            </w:r>
          </w:p>
        </w:tc>
        <w:tc>
          <w:tcPr>
            <w:tcW w:w="2370" w:type="dxa"/>
            <w:vAlign w:val="center"/>
          </w:tcPr>
          <w:p w14:paraId="28E6CCA4" w14:textId="42388209" w:rsidR="00793370" w:rsidRPr="00FE200E" w:rsidRDefault="0051188E" w:rsidP="00A66E83">
            <w:pPr>
              <w:pStyle w:val="Romn"/>
              <w:jc w:val="center"/>
              <w:rPr>
                <w:sz w:val="18"/>
                <w:szCs w:val="18"/>
              </w:rPr>
            </w:pPr>
            <w:r w:rsidRPr="0051188E">
              <w:rPr>
                <w:sz w:val="18"/>
                <w:szCs w:val="18"/>
                <w:lang w:val="en-US"/>
              </w:rPr>
              <w:t xml:space="preserve">Prof. univ. dr. </w:t>
            </w:r>
            <w:r w:rsidR="003908CD">
              <w:rPr>
                <w:sz w:val="18"/>
                <w:szCs w:val="18"/>
              </w:rPr>
              <w:t>Daniel David</w:t>
            </w:r>
          </w:p>
        </w:tc>
        <w:tc>
          <w:tcPr>
            <w:tcW w:w="2265" w:type="dxa"/>
            <w:vAlign w:val="center"/>
          </w:tcPr>
          <w:p w14:paraId="39458020"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3A512F94"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6D3B1FC2" w14:textId="77777777" w:rsidTr="00384BF2">
        <w:trPr>
          <w:trHeight w:val="567"/>
        </w:trPr>
        <w:tc>
          <w:tcPr>
            <w:tcW w:w="2160" w:type="dxa"/>
            <w:vAlign w:val="center"/>
          </w:tcPr>
          <w:p w14:paraId="761EA98B" w14:textId="6909FD35"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Data</w:t>
            </w:r>
          </w:p>
        </w:tc>
        <w:tc>
          <w:tcPr>
            <w:tcW w:w="2370" w:type="dxa"/>
            <w:vAlign w:val="center"/>
          </w:tcPr>
          <w:p w14:paraId="115B3A4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vAlign w:val="center"/>
          </w:tcPr>
          <w:p w14:paraId="73D858B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4DD1306A"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32B01786" w14:textId="77777777" w:rsidTr="00384BF2">
        <w:trPr>
          <w:trHeight w:val="567"/>
        </w:trPr>
        <w:tc>
          <w:tcPr>
            <w:tcW w:w="2160" w:type="dxa"/>
            <w:vAlign w:val="center"/>
          </w:tcPr>
          <w:p w14:paraId="103E39BC" w14:textId="49330CE7"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Semnătura</w:t>
            </w:r>
          </w:p>
        </w:tc>
        <w:tc>
          <w:tcPr>
            <w:tcW w:w="2370" w:type="dxa"/>
            <w:vAlign w:val="center"/>
          </w:tcPr>
          <w:p w14:paraId="3E399646"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tcBorders>
              <w:bottom w:val="single" w:sz="4" w:space="0" w:color="auto"/>
            </w:tcBorders>
            <w:vAlign w:val="center"/>
          </w:tcPr>
          <w:p w14:paraId="4246BF04"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2F1AD026"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5E8DE0CA" w14:textId="77777777" w:rsidTr="00384BF2">
        <w:trPr>
          <w:trHeight w:val="567"/>
        </w:trPr>
        <w:tc>
          <w:tcPr>
            <w:tcW w:w="2160" w:type="dxa"/>
            <w:vAlign w:val="center"/>
          </w:tcPr>
          <w:p w14:paraId="6E68A6AA" w14:textId="01DFB1EB"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Vizat de legalitate</w:t>
            </w:r>
            <w:r w:rsidR="007D3356" w:rsidRPr="00FE200E">
              <w:rPr>
                <w:rFonts w:asciiTheme="majorHAnsi" w:hAnsiTheme="majorHAnsi" w:cstheme="majorHAnsi"/>
                <w:sz w:val="18"/>
                <w:szCs w:val="18"/>
                <w:lang w:val="ro-RO"/>
              </w:rPr>
              <w:t>*</w:t>
            </w:r>
          </w:p>
        </w:tc>
        <w:tc>
          <w:tcPr>
            <w:tcW w:w="2370" w:type="dxa"/>
            <w:vAlign w:val="center"/>
          </w:tcPr>
          <w:p w14:paraId="3FCEB3CE"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tcBorders>
              <w:top w:val="single" w:sz="4" w:space="0" w:color="auto"/>
              <w:bottom w:val="nil"/>
              <w:right w:val="nil"/>
            </w:tcBorders>
            <w:vAlign w:val="center"/>
          </w:tcPr>
          <w:p w14:paraId="77D4BCF9"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tcBorders>
              <w:left w:val="nil"/>
            </w:tcBorders>
            <w:vAlign w:val="center"/>
          </w:tcPr>
          <w:p w14:paraId="3762A62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bl>
    <w:p w14:paraId="6777BC3B" w14:textId="096FD6EB" w:rsidR="00793370" w:rsidRPr="00FE200E" w:rsidRDefault="007D3356" w:rsidP="005367B5">
      <w:pPr>
        <w:spacing w:after="0" w:line="240" w:lineRule="auto"/>
        <w:jc w:val="both"/>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*Viza de legalitate a UBB este necesară doar în situația în care nu </w:t>
      </w:r>
      <w:r w:rsidR="00C60A6C" w:rsidRPr="00FE200E">
        <w:rPr>
          <w:rFonts w:asciiTheme="majorHAnsi" w:hAnsiTheme="majorHAnsi" w:cstheme="majorHAnsi"/>
          <w:sz w:val="18"/>
          <w:szCs w:val="18"/>
          <w:lang w:val="ro-RO"/>
        </w:rPr>
        <w:t>a fost semnat</w:t>
      </w:r>
      <w:r w:rsidRPr="00FE200E">
        <w:rPr>
          <w:rFonts w:asciiTheme="majorHAnsi" w:hAnsiTheme="majorHAnsi" w:cstheme="majorHAnsi"/>
          <w:sz w:val="18"/>
          <w:szCs w:val="18"/>
          <w:lang w:val="ro-RO"/>
        </w:rPr>
        <w:t xml:space="preserve"> un Acord de practică în prealabil</w:t>
      </w:r>
      <w:r w:rsidR="00A66E83" w:rsidRPr="00FE200E">
        <w:rPr>
          <w:rFonts w:asciiTheme="majorHAnsi" w:hAnsiTheme="majorHAnsi" w:cstheme="majorHAnsi"/>
          <w:sz w:val="18"/>
          <w:szCs w:val="18"/>
          <w:lang w:val="ro-RO"/>
        </w:rPr>
        <w:t>.</w:t>
      </w:r>
    </w:p>
    <w:p w14:paraId="498A5B75" w14:textId="2B230451" w:rsidR="007D3356" w:rsidRPr="00FE200E" w:rsidRDefault="007D3356" w:rsidP="005367B5">
      <w:pPr>
        <w:spacing w:after="0" w:line="240" w:lineRule="auto"/>
        <w:jc w:val="both"/>
        <w:rPr>
          <w:rFonts w:asciiTheme="majorHAnsi" w:hAnsiTheme="majorHAnsi" w:cstheme="majorHAnsi"/>
          <w:sz w:val="20"/>
          <w:szCs w:val="20"/>
          <w:lang w:val="ro-RO"/>
        </w:rPr>
      </w:pPr>
    </w:p>
    <w:p w14:paraId="7969637A" w14:textId="77777777" w:rsidR="007D3356" w:rsidRPr="00FE200E" w:rsidRDefault="007D3356" w:rsidP="005367B5">
      <w:pPr>
        <w:spacing w:after="0" w:line="240" w:lineRule="auto"/>
        <w:jc w:val="both"/>
        <w:rPr>
          <w:rFonts w:asciiTheme="majorHAnsi" w:hAnsiTheme="majorHAnsi" w:cstheme="majorHAnsi"/>
          <w:sz w:val="20"/>
          <w:szCs w:val="20"/>
          <w:lang w:val="ro-RO"/>
        </w:rPr>
      </w:pPr>
    </w:p>
    <w:p w14:paraId="64203D49" w14:textId="47117750" w:rsidR="00DC36CA" w:rsidRPr="00FE200E" w:rsidRDefault="00DC36CA" w:rsidP="005367B5">
      <w:pPr>
        <w:spacing w:after="0" w:line="240" w:lineRule="auto"/>
        <w:jc w:val="both"/>
        <w:rPr>
          <w:rFonts w:ascii="Cambria" w:hAnsi="Cambria" w:cs="Courier New"/>
          <w:sz w:val="20"/>
          <w:szCs w:val="20"/>
          <w:lang w:val="ro-RO"/>
        </w:rPr>
      </w:pPr>
      <w:r w:rsidRPr="00FE200E">
        <w:rPr>
          <w:rFonts w:ascii="Cambria" w:hAnsi="Cambria" w:cs="Courier New"/>
          <w:sz w:val="20"/>
          <w:szCs w:val="20"/>
          <w:lang w:val="ro-RO"/>
        </w:rPr>
        <w:t>Am luat cunoştinţă,</w:t>
      </w:r>
    </w:p>
    <w:p w14:paraId="5502462B" w14:textId="47B85EE7" w:rsidR="00793370" w:rsidRPr="00FE200E" w:rsidRDefault="00793370" w:rsidP="005367B5">
      <w:pPr>
        <w:pStyle w:val="Romn"/>
        <w:rPr>
          <w:rFonts w:asciiTheme="majorHAnsi" w:hAnsiTheme="majorHAnsi" w:cstheme="majorHAnsi"/>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5"/>
        <w:gridCol w:w="2266"/>
      </w:tblGrid>
      <w:tr w:rsidR="00FE200E" w:rsidRPr="00FE200E" w14:paraId="369178FA" w14:textId="77777777" w:rsidTr="00740AC3">
        <w:trPr>
          <w:trHeight w:val="283"/>
        </w:trPr>
        <w:tc>
          <w:tcPr>
            <w:tcW w:w="2265" w:type="dxa"/>
            <w:vAlign w:val="center"/>
          </w:tcPr>
          <w:p w14:paraId="0DC330D8"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1435834C" w14:textId="11527B19"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Nume şi prenume</w:t>
            </w:r>
          </w:p>
        </w:tc>
        <w:tc>
          <w:tcPr>
            <w:tcW w:w="2265" w:type="dxa"/>
            <w:vAlign w:val="center"/>
          </w:tcPr>
          <w:p w14:paraId="63FAB042" w14:textId="4B526BEC"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Funcţie</w:t>
            </w:r>
          </w:p>
        </w:tc>
        <w:tc>
          <w:tcPr>
            <w:tcW w:w="2266" w:type="dxa"/>
            <w:vAlign w:val="center"/>
          </w:tcPr>
          <w:p w14:paraId="2348AFEA" w14:textId="34030724"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Semnătura</w:t>
            </w:r>
          </w:p>
        </w:tc>
      </w:tr>
      <w:tr w:rsidR="00FE200E" w:rsidRPr="00FE200E" w14:paraId="7AFFD5FA" w14:textId="77777777" w:rsidTr="00740AC3">
        <w:trPr>
          <w:trHeight w:val="567"/>
        </w:trPr>
        <w:tc>
          <w:tcPr>
            <w:tcW w:w="2265" w:type="dxa"/>
            <w:vAlign w:val="center"/>
          </w:tcPr>
          <w:p w14:paraId="05DAE7EA" w14:textId="7FF07325" w:rsidR="007D3356"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Cadru didactic supervizor</w:t>
            </w:r>
          </w:p>
        </w:tc>
        <w:tc>
          <w:tcPr>
            <w:tcW w:w="2265" w:type="dxa"/>
            <w:vAlign w:val="center"/>
          </w:tcPr>
          <w:p w14:paraId="39FFAE5C"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20D0DBA9" w14:textId="77777777"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0787ACE1" w14:textId="77777777" w:rsidR="00793370" w:rsidRPr="00FE200E" w:rsidRDefault="00793370" w:rsidP="00740AC3">
            <w:pPr>
              <w:pStyle w:val="Romn"/>
              <w:jc w:val="center"/>
              <w:rPr>
                <w:rFonts w:asciiTheme="majorHAnsi" w:hAnsiTheme="majorHAnsi" w:cstheme="majorHAnsi"/>
                <w:sz w:val="18"/>
                <w:szCs w:val="18"/>
              </w:rPr>
            </w:pPr>
          </w:p>
        </w:tc>
      </w:tr>
      <w:tr w:rsidR="00FE200E" w:rsidRPr="00FE200E" w14:paraId="3C934A71" w14:textId="77777777" w:rsidTr="00740AC3">
        <w:trPr>
          <w:trHeight w:val="567"/>
        </w:trPr>
        <w:tc>
          <w:tcPr>
            <w:tcW w:w="2265" w:type="dxa"/>
            <w:vAlign w:val="center"/>
          </w:tcPr>
          <w:p w14:paraId="43C0D866" w14:textId="15DAAECC" w:rsidR="007D3356"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Tutore</w:t>
            </w:r>
          </w:p>
        </w:tc>
        <w:tc>
          <w:tcPr>
            <w:tcW w:w="2265" w:type="dxa"/>
            <w:vAlign w:val="center"/>
          </w:tcPr>
          <w:p w14:paraId="583A8F34"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5994A909" w14:textId="4F05C45D"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3725B4BB" w14:textId="77777777" w:rsidR="00793370" w:rsidRPr="00FE200E" w:rsidRDefault="00793370" w:rsidP="00740AC3">
            <w:pPr>
              <w:pStyle w:val="Romn"/>
              <w:jc w:val="center"/>
              <w:rPr>
                <w:rFonts w:asciiTheme="majorHAnsi" w:hAnsiTheme="majorHAnsi" w:cstheme="majorHAnsi"/>
                <w:sz w:val="18"/>
                <w:szCs w:val="18"/>
              </w:rPr>
            </w:pPr>
          </w:p>
        </w:tc>
      </w:tr>
      <w:tr w:rsidR="00793370" w:rsidRPr="00FE200E" w14:paraId="762531C3" w14:textId="77777777" w:rsidTr="00740AC3">
        <w:trPr>
          <w:trHeight w:val="567"/>
        </w:trPr>
        <w:tc>
          <w:tcPr>
            <w:tcW w:w="2265" w:type="dxa"/>
            <w:vAlign w:val="center"/>
          </w:tcPr>
          <w:p w14:paraId="799BA917" w14:textId="6853A101"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lastRenderedPageBreak/>
              <w:t>Data</w:t>
            </w:r>
          </w:p>
        </w:tc>
        <w:tc>
          <w:tcPr>
            <w:tcW w:w="2265" w:type="dxa"/>
            <w:vAlign w:val="center"/>
          </w:tcPr>
          <w:p w14:paraId="63B2C19A"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5BBA20A9" w14:textId="77777777"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0E83ECEE" w14:textId="77777777" w:rsidR="00793370" w:rsidRPr="00FE200E" w:rsidRDefault="00793370" w:rsidP="00740AC3">
            <w:pPr>
              <w:pStyle w:val="Romn"/>
              <w:jc w:val="center"/>
              <w:rPr>
                <w:rFonts w:asciiTheme="majorHAnsi" w:hAnsiTheme="majorHAnsi" w:cstheme="majorHAnsi"/>
                <w:sz w:val="18"/>
                <w:szCs w:val="18"/>
              </w:rPr>
            </w:pPr>
          </w:p>
        </w:tc>
      </w:tr>
    </w:tbl>
    <w:p w14:paraId="071D8C3A" w14:textId="585587F0" w:rsidR="00CC1613" w:rsidRPr="00FE200E" w:rsidRDefault="00CC1613" w:rsidP="005367B5">
      <w:pPr>
        <w:pStyle w:val="Romn"/>
        <w:rPr>
          <w:rFonts w:asciiTheme="majorHAnsi" w:hAnsiTheme="majorHAnsi" w:cstheme="majorHAnsi"/>
        </w:rPr>
      </w:pPr>
    </w:p>
    <w:p w14:paraId="644CE1B8" w14:textId="77777777" w:rsidR="00CC1613" w:rsidRPr="00FE200E" w:rsidRDefault="00CC1613">
      <w:pPr>
        <w:spacing w:after="160" w:line="259" w:lineRule="auto"/>
        <w:rPr>
          <w:rFonts w:asciiTheme="majorHAnsi" w:hAnsiTheme="majorHAnsi" w:cstheme="majorHAnsi"/>
          <w:sz w:val="20"/>
          <w:szCs w:val="20"/>
          <w:lang w:val="ro-RO"/>
        </w:rPr>
      </w:pPr>
      <w:r w:rsidRPr="00FE200E">
        <w:rPr>
          <w:rFonts w:asciiTheme="majorHAnsi" w:hAnsiTheme="majorHAnsi" w:cstheme="majorHAnsi"/>
        </w:rPr>
        <w:br w:type="page"/>
      </w:r>
    </w:p>
    <w:p w14:paraId="13896DCC" w14:textId="524E7CE9" w:rsidR="00207E5A" w:rsidRPr="00FE200E" w:rsidRDefault="00207E5A" w:rsidP="00207E5A">
      <w:pPr>
        <w:pStyle w:val="Title"/>
        <w:jc w:val="center"/>
        <w:rPr>
          <w:rFonts w:ascii="Cambria" w:eastAsia="Calibri" w:hAnsi="Cambria" w:cs="Courier New"/>
          <w:spacing w:val="0"/>
          <w:kern w:val="0"/>
          <w:sz w:val="20"/>
          <w:szCs w:val="20"/>
          <w:lang w:val="ro-RO"/>
        </w:rPr>
      </w:pPr>
      <w:r w:rsidRPr="00FE200E">
        <w:rPr>
          <w:rFonts w:ascii="Cambria" w:eastAsia="Calibri" w:hAnsi="Cambria" w:cs="Courier New"/>
          <w:spacing w:val="0"/>
          <w:kern w:val="0"/>
          <w:sz w:val="20"/>
          <w:szCs w:val="20"/>
          <w:lang w:val="ro-RO"/>
        </w:rPr>
        <w:lastRenderedPageBreak/>
        <w:t>Anexa nr. 1 la Convenția-cadru privind efectuarea stagiului de practică în cadrul programelor de studii universitare de licență sau masterat</w:t>
      </w:r>
    </w:p>
    <w:p w14:paraId="1A45F06C" w14:textId="77777777" w:rsidR="00207E5A" w:rsidRPr="00FE200E" w:rsidRDefault="00207E5A" w:rsidP="00207E5A">
      <w:pPr>
        <w:rPr>
          <w:rFonts w:ascii="Cambria" w:hAnsi="Cambria" w:cs="Courier New"/>
          <w:sz w:val="20"/>
          <w:szCs w:val="20"/>
          <w:lang w:val="ro-RO"/>
        </w:rPr>
      </w:pPr>
    </w:p>
    <w:p w14:paraId="08251363" w14:textId="77777777" w:rsidR="00207E5A" w:rsidRPr="00FE200E" w:rsidRDefault="00207E5A" w:rsidP="00207E5A">
      <w:pPr>
        <w:pStyle w:val="Subtitle"/>
        <w:jc w:val="center"/>
        <w:rPr>
          <w:rFonts w:ascii="Cambria" w:eastAsia="Calibri" w:hAnsi="Cambria" w:cs="Courier New"/>
          <w:color w:val="auto"/>
          <w:spacing w:val="0"/>
          <w:sz w:val="20"/>
          <w:szCs w:val="20"/>
          <w:lang w:val="ro-RO"/>
        </w:rPr>
      </w:pPr>
      <w:r w:rsidRPr="00FE200E">
        <w:rPr>
          <w:rFonts w:ascii="Cambria" w:eastAsia="Calibri" w:hAnsi="Cambria" w:cs="Courier New"/>
          <w:color w:val="auto"/>
          <w:spacing w:val="0"/>
          <w:sz w:val="20"/>
          <w:szCs w:val="20"/>
          <w:lang w:val="ro-RO"/>
        </w:rPr>
        <w:t>Portofoliul de practică</w:t>
      </w:r>
    </w:p>
    <w:p w14:paraId="116580A1" w14:textId="77777777" w:rsidR="00207E5A" w:rsidRPr="00FE200E" w:rsidRDefault="00207E5A" w:rsidP="00207E5A">
      <w:pPr>
        <w:spacing w:after="0" w:line="240" w:lineRule="auto"/>
        <w:jc w:val="both"/>
        <w:rPr>
          <w:rFonts w:ascii="Cambria" w:hAnsi="Cambria" w:cs="Courier New"/>
          <w:sz w:val="20"/>
          <w:szCs w:val="20"/>
          <w:lang w:val="ro-RO"/>
        </w:rPr>
      </w:pPr>
    </w:p>
    <w:p w14:paraId="7E0454C9"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1. Durata totală a pregătirii practice:</w:t>
      </w:r>
    </w:p>
    <w:p w14:paraId="07359AFC"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2. Calendarul pregătirii:</w:t>
      </w:r>
    </w:p>
    <w:p w14:paraId="2E8761AE"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3. Perioada stagiului, timpul de lucru şi orarul (de precizat zilele de pregătire practică în cazul timpului de lucru parţial):</w:t>
      </w:r>
    </w:p>
    <w:p w14:paraId="1ABB2987"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4. Adresa unde se va derula stagiul de pregătire practică:</w:t>
      </w:r>
    </w:p>
    <w:p w14:paraId="1934E74D"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5. Deplasarea în afara locului unde este repartizat practicantul vizează următoarele locaţii:</w:t>
      </w:r>
    </w:p>
    <w:p w14:paraId="1D9A44D9"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6. Condiţii de primire a studentului/masterandului în stagiul de practică</w:t>
      </w:r>
    </w:p>
    <w:p w14:paraId="4250046F"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7. Modalităţi prin care se asigură complementaritatea între pregătirea dobândită de studentul/masterandul în instituţia de învăţământ superior şi în cadrul stagiului de practică:</w:t>
      </w:r>
    </w:p>
    <w:p w14:paraId="12C6FABB"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8. Numele şi prenumele cadrului didactic care asigură supravegherea pedagogică a practicantului pe perioada stagiului de practică:</w:t>
      </w:r>
    </w:p>
    <w:p w14:paraId="768D9AB1"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9. Drepturi şi responsabilităţi ale cadrului didactic din unitatea de învăţământ - organizator al practicii, pe perioada stagiului de practică:</w:t>
      </w:r>
    </w:p>
    <w:p w14:paraId="3174726F"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10. Numele şi prenumele tutorelui desemnat de întreprindere care va asigura respectarea condiţiilor de pregătire şi dobândirea de către practicant a competenţelor profesionale planificate pentru perioada stagiului de practică:</w:t>
      </w:r>
    </w:p>
    <w:p w14:paraId="5B56E929"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11. Drepturi şi responsabilităţi ale tutorelui de practică desemnat de partenerul de practică:</w:t>
      </w:r>
    </w:p>
    <w:p w14:paraId="303BA5C2" w14:textId="77777777" w:rsidR="00207E5A" w:rsidRPr="00FE200E" w:rsidRDefault="00207E5A" w:rsidP="00545E35">
      <w:pPr>
        <w:spacing w:after="0" w:line="360" w:lineRule="auto"/>
        <w:jc w:val="both"/>
        <w:rPr>
          <w:rFonts w:asciiTheme="majorHAnsi" w:hAnsiTheme="majorHAnsi" w:cstheme="majorHAnsi"/>
          <w:noProof/>
          <w:sz w:val="20"/>
          <w:szCs w:val="20"/>
        </w:rPr>
      </w:pPr>
      <w:r w:rsidRPr="00FE200E">
        <w:rPr>
          <w:rFonts w:asciiTheme="majorHAnsi" w:hAnsiTheme="majorHAnsi" w:cstheme="majorHAnsi"/>
          <w:noProof/>
          <w:sz w:val="20"/>
          <w:szCs w:val="20"/>
        </w:rPr>
        <w:t>12. Definirea competenţelor care vor fi dobândite pe perioada stagiului de practică:</w:t>
      </w:r>
    </w:p>
    <w:tbl>
      <w:tblPr>
        <w:tblStyle w:val="TableGrid"/>
        <w:tblW w:w="9209" w:type="dxa"/>
        <w:jc w:val="center"/>
        <w:tblLook w:val="04A0" w:firstRow="1" w:lastRow="0" w:firstColumn="1" w:lastColumn="0" w:noHBand="0" w:noVBand="1"/>
      </w:tblPr>
      <w:tblGrid>
        <w:gridCol w:w="462"/>
        <w:gridCol w:w="1701"/>
        <w:gridCol w:w="1701"/>
        <w:gridCol w:w="1701"/>
        <w:gridCol w:w="1701"/>
        <w:gridCol w:w="1943"/>
      </w:tblGrid>
      <w:tr w:rsidR="00FE200E" w:rsidRPr="00FE200E" w14:paraId="778FB0AE" w14:textId="77777777" w:rsidTr="00545E35">
        <w:trPr>
          <w:trHeight w:val="20"/>
          <w:jc w:val="center"/>
        </w:trPr>
        <w:tc>
          <w:tcPr>
            <w:tcW w:w="462" w:type="dxa"/>
          </w:tcPr>
          <w:p w14:paraId="7B52D179" w14:textId="77777777" w:rsidR="00207E5A" w:rsidRPr="00FE200E" w:rsidRDefault="00207E5A" w:rsidP="00545E35">
            <w:pPr>
              <w:jc w:val="center"/>
              <w:rPr>
                <w:rFonts w:asciiTheme="majorHAnsi" w:hAnsiTheme="majorHAnsi" w:cstheme="majorHAnsi"/>
                <w:noProof/>
                <w:sz w:val="20"/>
                <w:szCs w:val="20"/>
              </w:rPr>
            </w:pPr>
            <w:r w:rsidRPr="00FE200E">
              <w:rPr>
                <w:rFonts w:asciiTheme="majorHAnsi" w:hAnsiTheme="majorHAnsi" w:cstheme="majorHAnsi"/>
                <w:sz w:val="20"/>
                <w:szCs w:val="20"/>
              </w:rPr>
              <w:t>Nr.</w:t>
            </w:r>
          </w:p>
        </w:tc>
        <w:tc>
          <w:tcPr>
            <w:tcW w:w="1701" w:type="dxa"/>
          </w:tcPr>
          <w:p w14:paraId="333B1288"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Competenţa</w:t>
            </w:r>
            <w:proofErr w:type="spellEnd"/>
          </w:p>
        </w:tc>
        <w:tc>
          <w:tcPr>
            <w:tcW w:w="1701" w:type="dxa"/>
          </w:tcPr>
          <w:p w14:paraId="7C42C3BE"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Modulul</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pregătire</w:t>
            </w:r>
            <w:proofErr w:type="spellEnd"/>
          </w:p>
        </w:tc>
        <w:tc>
          <w:tcPr>
            <w:tcW w:w="1701" w:type="dxa"/>
          </w:tcPr>
          <w:p w14:paraId="285C5626"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Locul</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muncă</w:t>
            </w:r>
            <w:proofErr w:type="spellEnd"/>
          </w:p>
        </w:tc>
        <w:tc>
          <w:tcPr>
            <w:tcW w:w="1701" w:type="dxa"/>
          </w:tcPr>
          <w:p w14:paraId="7961A8AC"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Activităţi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planificate</w:t>
            </w:r>
            <w:proofErr w:type="spellEnd"/>
          </w:p>
        </w:tc>
        <w:tc>
          <w:tcPr>
            <w:tcW w:w="1943" w:type="dxa"/>
          </w:tcPr>
          <w:p w14:paraId="3290C985"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Observaţii</w:t>
            </w:r>
            <w:proofErr w:type="spellEnd"/>
          </w:p>
        </w:tc>
      </w:tr>
      <w:tr w:rsidR="00FE200E" w:rsidRPr="00FE200E" w14:paraId="2A9330B9" w14:textId="77777777" w:rsidTr="00207E5A">
        <w:trPr>
          <w:jc w:val="center"/>
        </w:trPr>
        <w:tc>
          <w:tcPr>
            <w:tcW w:w="462" w:type="dxa"/>
          </w:tcPr>
          <w:p w14:paraId="5E79FA58"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885FAFB"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16FA3013"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171307EB"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502392FE" w14:textId="77777777" w:rsidR="00207E5A" w:rsidRPr="00FE200E" w:rsidRDefault="00207E5A" w:rsidP="00A903A1">
            <w:pPr>
              <w:jc w:val="both"/>
              <w:rPr>
                <w:rFonts w:asciiTheme="majorHAnsi" w:hAnsiTheme="majorHAnsi" w:cstheme="majorHAnsi"/>
                <w:noProof/>
                <w:sz w:val="20"/>
                <w:szCs w:val="20"/>
              </w:rPr>
            </w:pPr>
          </w:p>
        </w:tc>
        <w:tc>
          <w:tcPr>
            <w:tcW w:w="1943" w:type="dxa"/>
          </w:tcPr>
          <w:p w14:paraId="7FCB0531" w14:textId="77777777" w:rsidR="00207E5A" w:rsidRPr="00FE200E" w:rsidRDefault="00207E5A" w:rsidP="00A903A1">
            <w:pPr>
              <w:jc w:val="both"/>
              <w:rPr>
                <w:rFonts w:asciiTheme="majorHAnsi" w:hAnsiTheme="majorHAnsi" w:cstheme="majorHAnsi"/>
                <w:noProof/>
                <w:sz w:val="20"/>
                <w:szCs w:val="20"/>
              </w:rPr>
            </w:pPr>
          </w:p>
        </w:tc>
      </w:tr>
      <w:tr w:rsidR="00207E5A" w:rsidRPr="00FE200E" w14:paraId="21E3B29C" w14:textId="77777777" w:rsidTr="00207E5A">
        <w:trPr>
          <w:jc w:val="center"/>
        </w:trPr>
        <w:tc>
          <w:tcPr>
            <w:tcW w:w="462" w:type="dxa"/>
          </w:tcPr>
          <w:p w14:paraId="6BC0EFDD"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63BED623"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2B29E970"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1ED36AC"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45714D1" w14:textId="77777777" w:rsidR="00207E5A" w:rsidRPr="00FE200E" w:rsidRDefault="00207E5A" w:rsidP="00A903A1">
            <w:pPr>
              <w:jc w:val="both"/>
              <w:rPr>
                <w:rFonts w:asciiTheme="majorHAnsi" w:hAnsiTheme="majorHAnsi" w:cstheme="majorHAnsi"/>
                <w:noProof/>
                <w:sz w:val="20"/>
                <w:szCs w:val="20"/>
              </w:rPr>
            </w:pPr>
          </w:p>
        </w:tc>
        <w:tc>
          <w:tcPr>
            <w:tcW w:w="1943" w:type="dxa"/>
          </w:tcPr>
          <w:p w14:paraId="1BC64F7A" w14:textId="77777777" w:rsidR="00207E5A" w:rsidRPr="00FE200E" w:rsidRDefault="00207E5A" w:rsidP="00A903A1">
            <w:pPr>
              <w:jc w:val="both"/>
              <w:rPr>
                <w:rFonts w:asciiTheme="majorHAnsi" w:hAnsiTheme="majorHAnsi" w:cstheme="majorHAnsi"/>
                <w:noProof/>
                <w:sz w:val="20"/>
                <w:szCs w:val="20"/>
              </w:rPr>
            </w:pPr>
          </w:p>
        </w:tc>
      </w:tr>
    </w:tbl>
    <w:p w14:paraId="5A180E37" w14:textId="77777777" w:rsidR="00207E5A" w:rsidRPr="00FE200E" w:rsidRDefault="00207E5A" w:rsidP="00207E5A">
      <w:pPr>
        <w:autoSpaceDE w:val="0"/>
        <w:autoSpaceDN w:val="0"/>
        <w:adjustRightInd w:val="0"/>
        <w:spacing w:after="0" w:line="240" w:lineRule="auto"/>
        <w:rPr>
          <w:rFonts w:asciiTheme="majorHAnsi" w:hAnsiTheme="majorHAnsi" w:cstheme="majorHAnsi"/>
          <w:sz w:val="20"/>
          <w:szCs w:val="20"/>
        </w:rPr>
      </w:pPr>
    </w:p>
    <w:p w14:paraId="07ABDE1B" w14:textId="5F60A140" w:rsidR="00207E5A" w:rsidRPr="00FE200E" w:rsidRDefault="00207E5A" w:rsidP="00545E35">
      <w:pPr>
        <w:autoSpaceDE w:val="0"/>
        <w:autoSpaceDN w:val="0"/>
        <w:adjustRightInd w:val="0"/>
        <w:spacing w:after="0" w:line="360" w:lineRule="auto"/>
        <w:rPr>
          <w:rFonts w:asciiTheme="majorHAnsi" w:hAnsiTheme="majorHAnsi" w:cstheme="majorHAnsi"/>
          <w:sz w:val="20"/>
          <w:szCs w:val="20"/>
        </w:rPr>
      </w:pPr>
      <w:r w:rsidRPr="00FE200E">
        <w:rPr>
          <w:rFonts w:asciiTheme="majorHAnsi" w:hAnsiTheme="majorHAnsi" w:cstheme="majorHAnsi"/>
          <w:sz w:val="20"/>
          <w:szCs w:val="20"/>
        </w:rPr>
        <w:t xml:space="preserve">13. </w:t>
      </w:r>
      <w:proofErr w:type="spellStart"/>
      <w:r w:rsidRPr="00FE200E">
        <w:rPr>
          <w:rFonts w:asciiTheme="majorHAnsi" w:hAnsiTheme="majorHAnsi" w:cstheme="majorHAnsi"/>
          <w:sz w:val="20"/>
          <w:szCs w:val="20"/>
        </w:rPr>
        <w:t>Modalităţi</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evaluare</w:t>
      </w:r>
      <w:proofErr w:type="spellEnd"/>
      <w:r w:rsidRPr="00FE200E">
        <w:rPr>
          <w:rFonts w:asciiTheme="majorHAnsi" w:hAnsiTheme="majorHAnsi" w:cstheme="majorHAnsi"/>
          <w:sz w:val="20"/>
          <w:szCs w:val="20"/>
        </w:rPr>
        <w:t xml:space="preserve"> a </w:t>
      </w:r>
      <w:proofErr w:type="spellStart"/>
      <w:r w:rsidRPr="00FE200E">
        <w:rPr>
          <w:rFonts w:asciiTheme="majorHAnsi" w:hAnsiTheme="majorHAnsi" w:cstheme="majorHAnsi"/>
          <w:sz w:val="20"/>
          <w:szCs w:val="20"/>
        </w:rPr>
        <w:t>pregătirii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profesionale</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dobândite</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practicant</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pe</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perioada</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stagiului</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pregătire</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practică</w:t>
      </w:r>
      <w:proofErr w:type="spellEnd"/>
    </w:p>
    <w:tbl>
      <w:tblPr>
        <w:tblStyle w:val="TableGrid"/>
        <w:tblW w:w="89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2364"/>
        <w:gridCol w:w="2364"/>
        <w:gridCol w:w="2364"/>
      </w:tblGrid>
      <w:tr w:rsidR="00FE200E" w:rsidRPr="00FE200E" w14:paraId="02BC0DC7" w14:textId="77777777" w:rsidTr="00545E35">
        <w:trPr>
          <w:trHeight w:val="20"/>
        </w:trPr>
        <w:tc>
          <w:tcPr>
            <w:tcW w:w="1843" w:type="dxa"/>
          </w:tcPr>
          <w:p w14:paraId="67747398" w14:textId="77777777" w:rsidR="00207E5A" w:rsidRPr="00FE200E" w:rsidRDefault="00207E5A" w:rsidP="00A903A1">
            <w:pPr>
              <w:autoSpaceDE w:val="0"/>
              <w:autoSpaceDN w:val="0"/>
              <w:adjustRightInd w:val="0"/>
              <w:rPr>
                <w:rFonts w:asciiTheme="majorHAnsi" w:hAnsiTheme="majorHAnsi" w:cstheme="majorHAnsi"/>
                <w:sz w:val="20"/>
                <w:szCs w:val="20"/>
              </w:rPr>
            </w:pPr>
          </w:p>
        </w:tc>
        <w:tc>
          <w:tcPr>
            <w:tcW w:w="2364" w:type="dxa"/>
          </w:tcPr>
          <w:p w14:paraId="79837A7D"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Cadru</w:t>
            </w:r>
            <w:proofErr w:type="spellEnd"/>
            <w:r w:rsidRPr="00FE200E">
              <w:rPr>
                <w:rFonts w:asciiTheme="majorHAnsi" w:hAnsiTheme="majorHAnsi" w:cstheme="majorHAnsi"/>
                <w:sz w:val="20"/>
                <w:szCs w:val="20"/>
              </w:rPr>
              <w:t xml:space="preserve"> didactic </w:t>
            </w:r>
            <w:proofErr w:type="spellStart"/>
            <w:r w:rsidRPr="00FE200E">
              <w:rPr>
                <w:rFonts w:asciiTheme="majorHAnsi" w:hAnsiTheme="majorHAnsi" w:cstheme="majorHAnsi"/>
                <w:sz w:val="20"/>
                <w:szCs w:val="20"/>
              </w:rPr>
              <w:t>supervizor</w:t>
            </w:r>
            <w:proofErr w:type="spellEnd"/>
          </w:p>
        </w:tc>
        <w:tc>
          <w:tcPr>
            <w:tcW w:w="2364" w:type="dxa"/>
          </w:tcPr>
          <w:p w14:paraId="43FEF94F"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Tutore</w:t>
            </w:r>
            <w:proofErr w:type="spellEnd"/>
          </w:p>
        </w:tc>
        <w:tc>
          <w:tcPr>
            <w:tcW w:w="2364" w:type="dxa"/>
          </w:tcPr>
          <w:p w14:paraId="27AF14C2"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Practicant</w:t>
            </w:r>
            <w:proofErr w:type="spellEnd"/>
          </w:p>
        </w:tc>
      </w:tr>
      <w:tr w:rsidR="00FE200E" w:rsidRPr="00FE200E" w14:paraId="51A48B1C" w14:textId="77777777" w:rsidTr="00545E35">
        <w:trPr>
          <w:trHeight w:val="567"/>
        </w:trPr>
        <w:tc>
          <w:tcPr>
            <w:tcW w:w="1843" w:type="dxa"/>
            <w:vAlign w:val="center"/>
          </w:tcPr>
          <w:p w14:paraId="036940B9" w14:textId="77777777" w:rsidR="00207E5A" w:rsidRPr="00FE200E" w:rsidRDefault="00207E5A" w:rsidP="00545E35">
            <w:pPr>
              <w:autoSpaceDE w:val="0"/>
              <w:autoSpaceDN w:val="0"/>
              <w:adjustRightInd w:val="0"/>
              <w:rPr>
                <w:rFonts w:asciiTheme="majorHAnsi" w:hAnsiTheme="majorHAnsi" w:cstheme="majorHAnsi"/>
                <w:sz w:val="20"/>
                <w:szCs w:val="20"/>
              </w:rPr>
            </w:pPr>
            <w:proofErr w:type="spellStart"/>
            <w:r w:rsidRPr="00FE200E">
              <w:rPr>
                <w:rFonts w:asciiTheme="majorHAnsi" w:hAnsiTheme="majorHAnsi" w:cstheme="majorHAnsi"/>
                <w:sz w:val="20"/>
                <w:szCs w:val="20"/>
              </w:rPr>
              <w:t>Nume</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și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prenume</w:t>
            </w:r>
            <w:proofErr w:type="spellEnd"/>
          </w:p>
        </w:tc>
        <w:tc>
          <w:tcPr>
            <w:tcW w:w="2364" w:type="dxa"/>
          </w:tcPr>
          <w:p w14:paraId="77E499E0"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17F01EB4"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1D69F27"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r w:rsidR="00FE200E" w:rsidRPr="00FE200E" w14:paraId="0BB408E6" w14:textId="77777777" w:rsidTr="00545E35">
        <w:trPr>
          <w:trHeight w:val="567"/>
        </w:trPr>
        <w:tc>
          <w:tcPr>
            <w:tcW w:w="1843" w:type="dxa"/>
            <w:vAlign w:val="center"/>
          </w:tcPr>
          <w:p w14:paraId="43FEAAEE" w14:textId="47EBF7FD" w:rsidR="00207E5A" w:rsidRPr="00FE200E" w:rsidRDefault="00207E5A" w:rsidP="00545E35">
            <w:pPr>
              <w:autoSpaceDE w:val="0"/>
              <w:autoSpaceDN w:val="0"/>
              <w:adjustRightInd w:val="0"/>
              <w:rPr>
                <w:rFonts w:asciiTheme="majorHAnsi" w:hAnsiTheme="majorHAnsi" w:cstheme="majorHAnsi"/>
                <w:sz w:val="20"/>
                <w:szCs w:val="20"/>
              </w:rPr>
            </w:pPr>
            <w:proofErr w:type="spellStart"/>
            <w:r w:rsidRPr="00FE200E">
              <w:rPr>
                <w:rFonts w:asciiTheme="majorHAnsi" w:hAnsiTheme="majorHAnsi" w:cstheme="majorHAnsi"/>
                <w:sz w:val="20"/>
                <w:szCs w:val="20"/>
              </w:rPr>
              <w:t>Funcția</w:t>
            </w:r>
            <w:proofErr w:type="spellEnd"/>
          </w:p>
        </w:tc>
        <w:tc>
          <w:tcPr>
            <w:tcW w:w="2364" w:type="dxa"/>
          </w:tcPr>
          <w:p w14:paraId="1BF0543D"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DDC7196"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3CFE87FF"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r w:rsidR="00207E5A" w:rsidRPr="00FE200E" w14:paraId="6247F986" w14:textId="77777777" w:rsidTr="00545E35">
        <w:trPr>
          <w:trHeight w:val="567"/>
        </w:trPr>
        <w:tc>
          <w:tcPr>
            <w:tcW w:w="1843" w:type="dxa"/>
            <w:vAlign w:val="center"/>
          </w:tcPr>
          <w:p w14:paraId="71C962B2" w14:textId="19132371" w:rsidR="00207E5A" w:rsidRPr="00FE200E" w:rsidRDefault="00207E5A" w:rsidP="00545E35">
            <w:pPr>
              <w:autoSpaceDE w:val="0"/>
              <w:autoSpaceDN w:val="0"/>
              <w:adjustRightInd w:val="0"/>
              <w:rPr>
                <w:rFonts w:asciiTheme="majorHAnsi" w:hAnsiTheme="majorHAnsi" w:cstheme="majorHAnsi"/>
                <w:sz w:val="20"/>
                <w:szCs w:val="20"/>
              </w:rPr>
            </w:pPr>
            <w:r w:rsidRPr="00FE200E">
              <w:rPr>
                <w:rFonts w:asciiTheme="majorHAnsi" w:hAnsiTheme="majorHAnsi" w:cstheme="majorHAnsi"/>
                <w:sz w:val="20"/>
                <w:szCs w:val="20"/>
              </w:rPr>
              <w:t xml:space="preserve">Data </w:t>
            </w:r>
            <w:proofErr w:type="spellStart"/>
            <w:r w:rsidRPr="00FE200E">
              <w:rPr>
                <w:rFonts w:asciiTheme="majorHAnsi" w:hAnsiTheme="majorHAnsi" w:cstheme="majorHAnsi"/>
                <w:sz w:val="20"/>
                <w:szCs w:val="20"/>
              </w:rPr>
              <w:t>și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semnătura</w:t>
            </w:r>
            <w:proofErr w:type="spellEnd"/>
          </w:p>
        </w:tc>
        <w:tc>
          <w:tcPr>
            <w:tcW w:w="2364" w:type="dxa"/>
          </w:tcPr>
          <w:p w14:paraId="55DC2FCA"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B222C39"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90790B9"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bl>
    <w:p w14:paraId="6F5DC47E" w14:textId="21C02019" w:rsidR="00207E5A" w:rsidRPr="00FE200E" w:rsidRDefault="00207E5A" w:rsidP="00207E5A">
      <w:pPr>
        <w:rPr>
          <w:rFonts w:asciiTheme="majorHAnsi" w:hAnsiTheme="majorHAnsi" w:cstheme="majorHAnsi"/>
          <w:sz w:val="20"/>
          <w:szCs w:val="20"/>
        </w:rPr>
      </w:pPr>
    </w:p>
    <w:p w14:paraId="6D224F9F" w14:textId="77777777" w:rsidR="00793370" w:rsidRPr="00FE200E" w:rsidRDefault="00793370" w:rsidP="005367B5">
      <w:pPr>
        <w:pStyle w:val="Romn"/>
        <w:rPr>
          <w:rFonts w:asciiTheme="majorHAnsi" w:hAnsiTheme="majorHAnsi" w:cstheme="majorHAnsi"/>
        </w:rPr>
      </w:pPr>
    </w:p>
    <w:sectPr w:rsidR="00793370" w:rsidRPr="00FE200E" w:rsidSect="00C1465C">
      <w:headerReference w:type="default" r:id="rId12"/>
      <w:footerReference w:type="default" r:id="rId13"/>
      <w:headerReference w:type="first" r:id="rId14"/>
      <w:pgSz w:w="11907" w:h="16840" w:code="9"/>
      <w:pgMar w:top="1418" w:right="1134" w:bottom="851"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AD2A6" w14:textId="77777777" w:rsidR="001E6E3F" w:rsidRDefault="001E6E3F" w:rsidP="002149C8">
      <w:pPr>
        <w:spacing w:after="0" w:line="240" w:lineRule="auto"/>
      </w:pPr>
      <w:r>
        <w:separator/>
      </w:r>
    </w:p>
  </w:endnote>
  <w:endnote w:type="continuationSeparator" w:id="0">
    <w:p w14:paraId="4349CF0B" w14:textId="77777777" w:rsidR="001E6E3F" w:rsidRDefault="001E6E3F" w:rsidP="0021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79170"/>
      <w:docPartObj>
        <w:docPartGallery w:val="Page Numbers (Bottom of Page)"/>
        <w:docPartUnique/>
      </w:docPartObj>
    </w:sdtPr>
    <w:sdtEndPr>
      <w:rPr>
        <w:noProof/>
      </w:rPr>
    </w:sdtEndPr>
    <w:sdtContent>
      <w:p w14:paraId="3D49194A" w14:textId="105FD4F0" w:rsidR="00915339" w:rsidRDefault="00915339">
        <w:pPr>
          <w:pStyle w:val="Footer"/>
          <w:jc w:val="center"/>
        </w:pPr>
        <w:r>
          <w:fldChar w:fldCharType="begin"/>
        </w:r>
        <w:r>
          <w:instrText xml:space="preserve"> PAGE   \* MERGEFORMAT </w:instrText>
        </w:r>
        <w:r>
          <w:fldChar w:fldCharType="separate"/>
        </w:r>
        <w:r w:rsidR="00743699">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DF1E3" w14:textId="77777777" w:rsidR="001E6E3F" w:rsidRDefault="001E6E3F" w:rsidP="002149C8">
      <w:pPr>
        <w:spacing w:after="0" w:line="240" w:lineRule="auto"/>
      </w:pPr>
      <w:r>
        <w:separator/>
      </w:r>
    </w:p>
  </w:footnote>
  <w:footnote w:type="continuationSeparator" w:id="0">
    <w:p w14:paraId="1DC50091" w14:textId="77777777" w:rsidR="001E6E3F" w:rsidRDefault="001E6E3F" w:rsidP="00214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B3446" w14:textId="047BACF7" w:rsidR="002149C8" w:rsidRDefault="002149C8" w:rsidP="002149C8">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C3EC9" w14:textId="222639B6" w:rsidR="00157D37" w:rsidRDefault="00CB5499">
    <w:pPr>
      <w:pStyle w:val="Header"/>
    </w:pPr>
    <w:r>
      <w:rPr>
        <w:noProof/>
      </w:rPr>
      <w:drawing>
        <wp:anchor distT="0" distB="0" distL="114300" distR="114300" simplePos="0" relativeHeight="251659264" behindDoc="1" locked="0" layoutInCell="1" allowOverlap="1" wp14:anchorId="2F80C872" wp14:editId="022EEC45">
          <wp:simplePos x="0" y="0"/>
          <wp:positionH relativeFrom="column">
            <wp:posOffset>-142875</wp:posOffset>
          </wp:positionH>
          <wp:positionV relativeFrom="paragraph">
            <wp:posOffset>-174753</wp:posOffset>
          </wp:positionV>
          <wp:extent cx="1626870" cy="825500"/>
          <wp:effectExtent l="0" t="0" r="0" b="0"/>
          <wp:wrapTight wrapText="bothSides">
            <wp:wrapPolygon edited="0">
              <wp:start x="4047" y="2658"/>
              <wp:lineTo x="2867" y="3655"/>
              <wp:lineTo x="674" y="6978"/>
              <wp:lineTo x="674" y="8640"/>
              <wp:lineTo x="1012" y="14289"/>
              <wp:lineTo x="2867" y="17612"/>
              <wp:lineTo x="3035" y="18277"/>
              <wp:lineTo x="6239" y="18277"/>
              <wp:lineTo x="15007" y="17612"/>
              <wp:lineTo x="17874" y="16615"/>
              <wp:lineTo x="17874" y="13957"/>
              <wp:lineTo x="20571" y="8640"/>
              <wp:lineTo x="20909" y="4652"/>
              <wp:lineTo x="18211" y="3988"/>
              <wp:lineTo x="5227" y="2658"/>
              <wp:lineTo x="4047" y="2658"/>
            </wp:wrapPolygon>
          </wp:wrapTight>
          <wp:docPr id="2" name="Picture 2"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ubb claudiopolitana_pt antent-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255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F6C97"/>
    <w:multiLevelType w:val="hybridMultilevel"/>
    <w:tmpl w:val="D5406F06"/>
    <w:lvl w:ilvl="0" w:tplc="F1726D56">
      <w:start w:val="3"/>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67BD8"/>
    <w:multiLevelType w:val="hybridMultilevel"/>
    <w:tmpl w:val="B16890BA"/>
    <w:lvl w:ilvl="0" w:tplc="9402B18E">
      <w:start w:val="1"/>
      <w:numFmt w:val="decimal"/>
      <w:lvlText w:val="%1."/>
      <w:lvlJc w:val="left"/>
      <w:pPr>
        <w:ind w:left="1211"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 w15:restartNumberingAfterBreak="0">
    <w:nsid w:val="1FC17372"/>
    <w:multiLevelType w:val="hybridMultilevel"/>
    <w:tmpl w:val="4A0E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34F4C"/>
    <w:multiLevelType w:val="multilevel"/>
    <w:tmpl w:val="E5F2119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72669C3"/>
    <w:multiLevelType w:val="hybridMultilevel"/>
    <w:tmpl w:val="0886360C"/>
    <w:lvl w:ilvl="0" w:tplc="BEFEC3D0">
      <w:start w:val="1"/>
      <w:numFmt w:val="upperRoman"/>
      <w:pStyle w:val="Pro-Rector"/>
      <w:lvlText w:val="%1."/>
      <w:lvlJc w:val="right"/>
      <w:pPr>
        <w:ind w:left="717" w:hanging="360"/>
      </w:pPr>
    </w:lvl>
    <w:lvl w:ilvl="1" w:tplc="4204FD10">
      <w:start w:val="1"/>
      <w:numFmt w:val="decimal"/>
      <w:lvlText w:val="%2."/>
      <w:lvlJc w:val="left"/>
      <w:pPr>
        <w:ind w:left="1440" w:hanging="360"/>
      </w:pPr>
      <w:rPr>
        <w:rFonts w:hint="default"/>
        <w:b w:val="0"/>
      </w:rPr>
    </w:lvl>
    <w:lvl w:ilvl="2" w:tplc="C2CA75C8">
      <w:start w:val="1"/>
      <w:numFmt w:val="bullet"/>
      <w:lvlText w:val="-"/>
      <w:lvlJc w:val="left"/>
      <w:pPr>
        <w:ind w:left="2340" w:hanging="360"/>
      </w:pPr>
      <w:rPr>
        <w:rFonts w:ascii="Times New Roman" w:eastAsia="Times New Roman" w:hAnsi="Times New Roman" w:cs="Times New Roman" w:hint="default"/>
        <w:b w:val="0"/>
      </w:rPr>
    </w:lvl>
    <w:lvl w:ilvl="3" w:tplc="36B87B34">
      <w:start w:val="1"/>
      <w:numFmt w:val="lowerLetter"/>
      <w:lvlText w:val="%4)"/>
      <w:lvlJc w:val="left"/>
      <w:pPr>
        <w:ind w:left="2880" w:hanging="360"/>
      </w:pPr>
      <w:rPr>
        <w:rFonts w:hint="default"/>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9911D39"/>
    <w:multiLevelType w:val="hybridMultilevel"/>
    <w:tmpl w:val="357A1358"/>
    <w:lvl w:ilvl="0" w:tplc="C74EA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C3B9B"/>
    <w:multiLevelType w:val="hybridMultilevel"/>
    <w:tmpl w:val="9DB0D8E0"/>
    <w:lvl w:ilvl="0" w:tplc="38D83460">
      <w:start w:val="1"/>
      <w:numFmt w:val="decimal"/>
      <w:lvlText w:val="(%1)"/>
      <w:lvlJc w:val="left"/>
      <w:pPr>
        <w:ind w:left="780" w:hanging="405"/>
      </w:pPr>
      <w:rPr>
        <w:rFonts w:hint="default"/>
      </w:rPr>
    </w:lvl>
    <w:lvl w:ilvl="1" w:tplc="04180019" w:tentative="1">
      <w:start w:val="1"/>
      <w:numFmt w:val="lowerLetter"/>
      <w:lvlText w:val="%2."/>
      <w:lvlJc w:val="left"/>
      <w:pPr>
        <w:ind w:left="1455" w:hanging="360"/>
      </w:pPr>
    </w:lvl>
    <w:lvl w:ilvl="2" w:tplc="0418001B" w:tentative="1">
      <w:start w:val="1"/>
      <w:numFmt w:val="lowerRoman"/>
      <w:lvlText w:val="%3."/>
      <w:lvlJc w:val="right"/>
      <w:pPr>
        <w:ind w:left="2175" w:hanging="180"/>
      </w:pPr>
    </w:lvl>
    <w:lvl w:ilvl="3" w:tplc="0418000F" w:tentative="1">
      <w:start w:val="1"/>
      <w:numFmt w:val="decimal"/>
      <w:lvlText w:val="%4."/>
      <w:lvlJc w:val="left"/>
      <w:pPr>
        <w:ind w:left="2895" w:hanging="360"/>
      </w:pPr>
    </w:lvl>
    <w:lvl w:ilvl="4" w:tplc="04180019" w:tentative="1">
      <w:start w:val="1"/>
      <w:numFmt w:val="lowerLetter"/>
      <w:lvlText w:val="%5."/>
      <w:lvlJc w:val="left"/>
      <w:pPr>
        <w:ind w:left="3615" w:hanging="360"/>
      </w:pPr>
    </w:lvl>
    <w:lvl w:ilvl="5" w:tplc="0418001B" w:tentative="1">
      <w:start w:val="1"/>
      <w:numFmt w:val="lowerRoman"/>
      <w:lvlText w:val="%6."/>
      <w:lvlJc w:val="right"/>
      <w:pPr>
        <w:ind w:left="4335" w:hanging="180"/>
      </w:pPr>
    </w:lvl>
    <w:lvl w:ilvl="6" w:tplc="0418000F" w:tentative="1">
      <w:start w:val="1"/>
      <w:numFmt w:val="decimal"/>
      <w:lvlText w:val="%7."/>
      <w:lvlJc w:val="left"/>
      <w:pPr>
        <w:ind w:left="5055" w:hanging="360"/>
      </w:pPr>
    </w:lvl>
    <w:lvl w:ilvl="7" w:tplc="04180019" w:tentative="1">
      <w:start w:val="1"/>
      <w:numFmt w:val="lowerLetter"/>
      <w:lvlText w:val="%8."/>
      <w:lvlJc w:val="left"/>
      <w:pPr>
        <w:ind w:left="5775" w:hanging="360"/>
      </w:pPr>
    </w:lvl>
    <w:lvl w:ilvl="8" w:tplc="0418001B" w:tentative="1">
      <w:start w:val="1"/>
      <w:numFmt w:val="lowerRoman"/>
      <w:lvlText w:val="%9."/>
      <w:lvlJc w:val="right"/>
      <w:pPr>
        <w:ind w:left="6495" w:hanging="180"/>
      </w:pPr>
    </w:lvl>
  </w:abstractNum>
  <w:abstractNum w:abstractNumId="7" w15:restartNumberingAfterBreak="0">
    <w:nsid w:val="410F1769"/>
    <w:multiLevelType w:val="hybridMultilevel"/>
    <w:tmpl w:val="90D6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C0382"/>
    <w:multiLevelType w:val="hybridMultilevel"/>
    <w:tmpl w:val="80B0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05B83"/>
    <w:multiLevelType w:val="hybridMultilevel"/>
    <w:tmpl w:val="E2F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400F7D"/>
    <w:multiLevelType w:val="hybridMultilevel"/>
    <w:tmpl w:val="C5421178"/>
    <w:lvl w:ilvl="0" w:tplc="9280D8AC">
      <w:start w:val="1"/>
      <w:numFmt w:val="decimal"/>
      <w:pStyle w:val="Punctparagraf"/>
      <w:lvlText w:val="%1."/>
      <w:lvlJc w:val="left"/>
      <w:pPr>
        <w:ind w:left="1211"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1" w15:restartNumberingAfterBreak="0">
    <w:nsid w:val="7E765103"/>
    <w:multiLevelType w:val="hybridMultilevel"/>
    <w:tmpl w:val="36E0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
  </w:num>
  <w:num w:numId="4">
    <w:abstractNumId w:val="1"/>
  </w:num>
  <w:num w:numId="5">
    <w:abstractNumId w:val="4"/>
  </w:num>
  <w:num w:numId="6">
    <w:abstractNumId w:val="4"/>
  </w:num>
  <w:num w:numId="7">
    <w:abstractNumId w:val="10"/>
  </w:num>
  <w:num w:numId="8">
    <w:abstractNumId w:val="3"/>
  </w:num>
  <w:num w:numId="9">
    <w:abstractNumId w:val="7"/>
  </w:num>
  <w:num w:numId="10">
    <w:abstractNumId w:val="11"/>
  </w:num>
  <w:num w:numId="11">
    <w:abstractNumId w:val="8"/>
  </w:num>
  <w:num w:numId="12">
    <w:abstractNumId w:val="9"/>
  </w:num>
  <w:num w:numId="13">
    <w:abstractNumId w:val="2"/>
  </w:num>
  <w:num w:numId="14">
    <w:abstractNumId w:val="6"/>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9C8"/>
    <w:rsid w:val="000145FD"/>
    <w:rsid w:val="00020651"/>
    <w:rsid w:val="000314D8"/>
    <w:rsid w:val="00037318"/>
    <w:rsid w:val="000445EF"/>
    <w:rsid w:val="00047CB3"/>
    <w:rsid w:val="00056C16"/>
    <w:rsid w:val="00056D75"/>
    <w:rsid w:val="000701B0"/>
    <w:rsid w:val="000755C4"/>
    <w:rsid w:val="00090C40"/>
    <w:rsid w:val="00100B5E"/>
    <w:rsid w:val="0011017F"/>
    <w:rsid w:val="00143CA5"/>
    <w:rsid w:val="00157D37"/>
    <w:rsid w:val="00180229"/>
    <w:rsid w:val="001A156A"/>
    <w:rsid w:val="001E3860"/>
    <w:rsid w:val="001E6179"/>
    <w:rsid w:val="001E6E3F"/>
    <w:rsid w:val="001F26E6"/>
    <w:rsid w:val="00207E5A"/>
    <w:rsid w:val="002149C8"/>
    <w:rsid w:val="00214EF2"/>
    <w:rsid w:val="00217A2E"/>
    <w:rsid w:val="002401E3"/>
    <w:rsid w:val="00241FDB"/>
    <w:rsid w:val="00256758"/>
    <w:rsid w:val="00260515"/>
    <w:rsid w:val="00293B06"/>
    <w:rsid w:val="002A3AA4"/>
    <w:rsid w:val="002A526E"/>
    <w:rsid w:val="002D15EC"/>
    <w:rsid w:val="002E23B6"/>
    <w:rsid w:val="00343D53"/>
    <w:rsid w:val="00384BF2"/>
    <w:rsid w:val="00390811"/>
    <w:rsid w:val="003908CD"/>
    <w:rsid w:val="003A7224"/>
    <w:rsid w:val="003D70AB"/>
    <w:rsid w:val="003E0AFC"/>
    <w:rsid w:val="003E1D45"/>
    <w:rsid w:val="0041499A"/>
    <w:rsid w:val="0046368A"/>
    <w:rsid w:val="004D6CE5"/>
    <w:rsid w:val="005115B8"/>
    <w:rsid w:val="0051188E"/>
    <w:rsid w:val="005367B5"/>
    <w:rsid w:val="00544D21"/>
    <w:rsid w:val="00545E35"/>
    <w:rsid w:val="00592AD5"/>
    <w:rsid w:val="005C1D12"/>
    <w:rsid w:val="006125F6"/>
    <w:rsid w:val="0066535A"/>
    <w:rsid w:val="006D20A8"/>
    <w:rsid w:val="00740AC3"/>
    <w:rsid w:val="00743699"/>
    <w:rsid w:val="0075570A"/>
    <w:rsid w:val="00777DA7"/>
    <w:rsid w:val="00793370"/>
    <w:rsid w:val="007D3356"/>
    <w:rsid w:val="007D450D"/>
    <w:rsid w:val="00850E76"/>
    <w:rsid w:val="008768BD"/>
    <w:rsid w:val="0088270D"/>
    <w:rsid w:val="008946C8"/>
    <w:rsid w:val="008C75A9"/>
    <w:rsid w:val="008D0FE1"/>
    <w:rsid w:val="00915339"/>
    <w:rsid w:val="00962B5F"/>
    <w:rsid w:val="00977C57"/>
    <w:rsid w:val="00A04F4A"/>
    <w:rsid w:val="00A10FB0"/>
    <w:rsid w:val="00A21C5C"/>
    <w:rsid w:val="00A6133E"/>
    <w:rsid w:val="00A66E83"/>
    <w:rsid w:val="00A71564"/>
    <w:rsid w:val="00AD3616"/>
    <w:rsid w:val="00B25735"/>
    <w:rsid w:val="00B32736"/>
    <w:rsid w:val="00B33067"/>
    <w:rsid w:val="00B56FD2"/>
    <w:rsid w:val="00B57631"/>
    <w:rsid w:val="00B8053A"/>
    <w:rsid w:val="00B85C97"/>
    <w:rsid w:val="00BC3270"/>
    <w:rsid w:val="00BC6A55"/>
    <w:rsid w:val="00BF1771"/>
    <w:rsid w:val="00BF24C9"/>
    <w:rsid w:val="00C040BB"/>
    <w:rsid w:val="00C1465C"/>
    <w:rsid w:val="00C358EB"/>
    <w:rsid w:val="00C60A6C"/>
    <w:rsid w:val="00CB5499"/>
    <w:rsid w:val="00CC1613"/>
    <w:rsid w:val="00CE1401"/>
    <w:rsid w:val="00CF1F75"/>
    <w:rsid w:val="00CF72C6"/>
    <w:rsid w:val="00D043CA"/>
    <w:rsid w:val="00D30B64"/>
    <w:rsid w:val="00D35131"/>
    <w:rsid w:val="00D41261"/>
    <w:rsid w:val="00D57136"/>
    <w:rsid w:val="00D8380F"/>
    <w:rsid w:val="00D90D58"/>
    <w:rsid w:val="00DC36CA"/>
    <w:rsid w:val="00DD6F7F"/>
    <w:rsid w:val="00DE0DAB"/>
    <w:rsid w:val="00DE588E"/>
    <w:rsid w:val="00E75D1B"/>
    <w:rsid w:val="00EB6350"/>
    <w:rsid w:val="00ED1E95"/>
    <w:rsid w:val="00F26192"/>
    <w:rsid w:val="00F33E7C"/>
    <w:rsid w:val="00F4079F"/>
    <w:rsid w:val="00F702B2"/>
    <w:rsid w:val="00FB306F"/>
    <w:rsid w:val="00FB4124"/>
    <w:rsid w:val="00FD2A46"/>
    <w:rsid w:val="00FE2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3D811"/>
  <w15:chartTrackingRefBased/>
  <w15:docId w15:val="{8338D670-2C27-4DAA-9726-0B534DA2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2149C8"/>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mn">
    <w:name w:val="Română"/>
    <w:basedOn w:val="Normal"/>
    <w:autoRedefine/>
    <w:qFormat/>
    <w:rsid w:val="00143CA5"/>
    <w:pPr>
      <w:spacing w:after="0" w:line="240" w:lineRule="auto"/>
      <w:jc w:val="both"/>
    </w:pPr>
    <w:rPr>
      <w:rFonts w:ascii="Calibri Light" w:hAnsi="Calibri Light" w:cs="Calibri Light"/>
      <w:sz w:val="20"/>
      <w:szCs w:val="20"/>
      <w:lang w:val="ro-RO"/>
    </w:rPr>
  </w:style>
  <w:style w:type="paragraph" w:customStyle="1" w:styleId="Romana">
    <w:name w:val="Romana"/>
    <w:basedOn w:val="Normal"/>
    <w:link w:val="RomanaChar"/>
    <w:qFormat/>
    <w:rsid w:val="00D30B64"/>
    <w:pPr>
      <w:spacing w:after="160"/>
    </w:pPr>
    <w:rPr>
      <w:szCs w:val="24"/>
      <w:lang w:val="es-ES"/>
    </w:rPr>
  </w:style>
  <w:style w:type="character" w:customStyle="1" w:styleId="RomanaChar">
    <w:name w:val="Romana Char"/>
    <w:basedOn w:val="DefaultParagraphFont"/>
    <w:link w:val="Romana"/>
    <w:rsid w:val="00D30B64"/>
    <w:rPr>
      <w:rFonts w:ascii="Palatino Linotype" w:hAnsi="Palatino Linotype"/>
      <w:sz w:val="24"/>
      <w:szCs w:val="24"/>
      <w:lang w:val="es-ES"/>
    </w:rPr>
  </w:style>
  <w:style w:type="paragraph" w:customStyle="1" w:styleId="Germana">
    <w:name w:val="Germana"/>
    <w:basedOn w:val="Romana"/>
    <w:link w:val="GermanaChar"/>
    <w:autoRedefine/>
    <w:uiPriority w:val="99"/>
    <w:qFormat/>
    <w:rsid w:val="003E1D45"/>
    <w:pPr>
      <w:spacing w:after="240"/>
    </w:pPr>
    <w:rPr>
      <w:lang w:val="de-DE"/>
    </w:rPr>
  </w:style>
  <w:style w:type="character" w:customStyle="1" w:styleId="GermanaChar">
    <w:name w:val="Germana Char"/>
    <w:basedOn w:val="RomanaChar"/>
    <w:link w:val="Germana"/>
    <w:uiPriority w:val="99"/>
    <w:rsid w:val="003E1D45"/>
    <w:rPr>
      <w:rFonts w:ascii="Calibri" w:eastAsia="Calibri" w:hAnsi="Calibri" w:cs="Times New Roman"/>
      <w:sz w:val="24"/>
      <w:szCs w:val="24"/>
      <w:lang w:val="de-DE"/>
    </w:rPr>
  </w:style>
  <w:style w:type="paragraph" w:customStyle="1" w:styleId="GERMANA0">
    <w:name w:val="GERMANA"/>
    <w:basedOn w:val="Normal"/>
    <w:link w:val="GERMANAChar0"/>
    <w:qFormat/>
    <w:rsid w:val="00544D21"/>
    <w:rPr>
      <w:szCs w:val="24"/>
      <w:lang w:val="de-DE"/>
    </w:rPr>
  </w:style>
  <w:style w:type="character" w:customStyle="1" w:styleId="GERMANAChar0">
    <w:name w:val="GERMANA Char"/>
    <w:basedOn w:val="DefaultParagraphFont"/>
    <w:link w:val="GERMANA0"/>
    <w:rsid w:val="00544D21"/>
    <w:rPr>
      <w:rFonts w:ascii="Calibri" w:hAnsi="Calibri"/>
      <w:sz w:val="24"/>
      <w:szCs w:val="24"/>
      <w:lang w:val="de-DE"/>
    </w:rPr>
  </w:style>
  <w:style w:type="paragraph" w:customStyle="1" w:styleId="Pro-Rector">
    <w:name w:val="Pro-Rector"/>
    <w:basedOn w:val="Normal"/>
    <w:qFormat/>
    <w:rsid w:val="0066535A"/>
    <w:pPr>
      <w:numPr>
        <w:numId w:val="6"/>
      </w:numPr>
      <w:tabs>
        <w:tab w:val="left" w:pos="142"/>
      </w:tabs>
      <w:spacing w:before="240" w:line="240" w:lineRule="auto"/>
    </w:pPr>
    <w:rPr>
      <w:b/>
      <w:szCs w:val="24"/>
    </w:rPr>
  </w:style>
  <w:style w:type="paragraph" w:customStyle="1" w:styleId="Punctparagraf">
    <w:name w:val="Punct paragraf"/>
    <w:basedOn w:val="ListParagraph"/>
    <w:qFormat/>
    <w:rsid w:val="0066535A"/>
    <w:pPr>
      <w:numPr>
        <w:numId w:val="7"/>
      </w:numPr>
      <w:tabs>
        <w:tab w:val="left" w:pos="142"/>
      </w:tabs>
      <w:spacing w:line="240" w:lineRule="auto"/>
      <w:contextualSpacing w:val="0"/>
    </w:pPr>
    <w:rPr>
      <w:rFonts w:ascii="Cambria" w:hAnsi="Cambria" w:cstheme="minorHAnsi"/>
    </w:rPr>
  </w:style>
  <w:style w:type="paragraph" w:styleId="ListParagraph">
    <w:name w:val="List Paragraph"/>
    <w:basedOn w:val="Normal"/>
    <w:uiPriority w:val="34"/>
    <w:qFormat/>
    <w:rsid w:val="00056C16"/>
    <w:pPr>
      <w:ind w:left="720"/>
      <w:contextualSpacing/>
    </w:pPr>
  </w:style>
  <w:style w:type="paragraph" w:customStyle="1" w:styleId="Deutsch">
    <w:name w:val="Deutsch"/>
    <w:basedOn w:val="Romana"/>
    <w:qFormat/>
    <w:rsid w:val="00BF24C9"/>
    <w:pPr>
      <w:spacing w:before="240"/>
    </w:pPr>
    <w:rPr>
      <w:lang w:val="de-DE"/>
    </w:rPr>
  </w:style>
  <w:style w:type="paragraph" w:styleId="PlainText">
    <w:name w:val="Plain Text"/>
    <w:basedOn w:val="Normal"/>
    <w:link w:val="PlainTextChar"/>
    <w:uiPriority w:val="99"/>
    <w:semiHidden/>
    <w:unhideWhenUsed/>
    <w:rsid w:val="00977C57"/>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77C57"/>
    <w:rPr>
      <w:rFonts w:ascii="Consolas" w:hAnsi="Consolas" w:cs="Times New Roman"/>
      <w:sz w:val="21"/>
      <w:szCs w:val="21"/>
      <w:lang w:val="ro-RO"/>
    </w:rPr>
  </w:style>
  <w:style w:type="paragraph" w:styleId="Header">
    <w:name w:val="header"/>
    <w:basedOn w:val="Normal"/>
    <w:link w:val="HeaderChar"/>
    <w:uiPriority w:val="99"/>
    <w:unhideWhenUsed/>
    <w:rsid w:val="002149C8"/>
    <w:pPr>
      <w:tabs>
        <w:tab w:val="center" w:pos="4680"/>
        <w:tab w:val="right" w:pos="9360"/>
      </w:tabs>
      <w:spacing w:line="240" w:lineRule="auto"/>
    </w:pPr>
  </w:style>
  <w:style w:type="character" w:customStyle="1" w:styleId="HeaderChar">
    <w:name w:val="Header Char"/>
    <w:basedOn w:val="DefaultParagraphFont"/>
    <w:link w:val="Header"/>
    <w:uiPriority w:val="99"/>
    <w:rsid w:val="002149C8"/>
    <w:rPr>
      <w:rFonts w:ascii="Palatino Linotype" w:hAnsi="Palatino Linotype" w:cs="Times New Roman"/>
      <w:sz w:val="24"/>
      <w:lang w:val="hu-HU"/>
    </w:rPr>
  </w:style>
  <w:style w:type="paragraph" w:styleId="Footer">
    <w:name w:val="footer"/>
    <w:basedOn w:val="Normal"/>
    <w:link w:val="FooterChar"/>
    <w:uiPriority w:val="99"/>
    <w:unhideWhenUsed/>
    <w:rsid w:val="002149C8"/>
    <w:pPr>
      <w:tabs>
        <w:tab w:val="center" w:pos="4680"/>
        <w:tab w:val="right" w:pos="9360"/>
      </w:tabs>
      <w:spacing w:line="240" w:lineRule="auto"/>
    </w:pPr>
  </w:style>
  <w:style w:type="character" w:customStyle="1" w:styleId="FooterChar">
    <w:name w:val="Footer Char"/>
    <w:basedOn w:val="DefaultParagraphFont"/>
    <w:link w:val="Footer"/>
    <w:uiPriority w:val="99"/>
    <w:rsid w:val="002149C8"/>
    <w:rPr>
      <w:rFonts w:ascii="Palatino Linotype" w:hAnsi="Palatino Linotype" w:cs="Times New Roman"/>
      <w:sz w:val="24"/>
      <w:lang w:val="hu-HU"/>
    </w:rPr>
  </w:style>
  <w:style w:type="paragraph" w:styleId="NoSpacing">
    <w:name w:val="No Spacing"/>
    <w:uiPriority w:val="1"/>
    <w:qFormat/>
    <w:rsid w:val="002149C8"/>
    <w:pPr>
      <w:spacing w:after="0" w:line="240" w:lineRule="auto"/>
    </w:pPr>
    <w:rPr>
      <w:rFonts w:ascii="Calibri" w:hAnsi="Calibri" w:cs="Times New Roman"/>
    </w:rPr>
  </w:style>
  <w:style w:type="character" w:styleId="Hyperlink">
    <w:name w:val="Hyperlink"/>
    <w:basedOn w:val="DefaultParagraphFont"/>
    <w:uiPriority w:val="99"/>
    <w:unhideWhenUsed/>
    <w:rsid w:val="00FB4124"/>
    <w:rPr>
      <w:color w:val="0563C1" w:themeColor="hyperlink"/>
      <w:u w:val="single"/>
    </w:rPr>
  </w:style>
  <w:style w:type="character" w:customStyle="1" w:styleId="UnresolvedMention1">
    <w:name w:val="Unresolved Mention1"/>
    <w:basedOn w:val="DefaultParagraphFont"/>
    <w:uiPriority w:val="99"/>
    <w:semiHidden/>
    <w:unhideWhenUsed/>
    <w:rsid w:val="00FB4124"/>
    <w:rPr>
      <w:color w:val="605E5C"/>
      <w:shd w:val="clear" w:color="auto" w:fill="E1DFDD"/>
    </w:rPr>
  </w:style>
  <w:style w:type="paragraph" w:styleId="BalloonText">
    <w:name w:val="Balloon Text"/>
    <w:basedOn w:val="Normal"/>
    <w:link w:val="BalloonTextChar"/>
    <w:uiPriority w:val="99"/>
    <w:semiHidden/>
    <w:unhideWhenUsed/>
    <w:rsid w:val="000445E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445EF"/>
    <w:rPr>
      <w:rFonts w:ascii="Times New Roman" w:hAnsi="Times New Roman" w:cs="Times New Roman"/>
      <w:sz w:val="18"/>
      <w:szCs w:val="18"/>
    </w:rPr>
  </w:style>
  <w:style w:type="table" w:styleId="TableGrid">
    <w:name w:val="Table Grid"/>
    <w:basedOn w:val="TableNormal"/>
    <w:uiPriority w:val="39"/>
    <w:rsid w:val="0003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07E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E5A"/>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07E5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act@ubbcluj.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bece6b-3b24-4b0b-be85-bdb288bad96e">
      <Terms xmlns="http://schemas.microsoft.com/office/infopath/2007/PartnerControls"/>
    </lcf76f155ced4ddcb4097134ff3c332f>
    <TaxCatchAll xmlns="b5a42c95-b1e2-4899-b1b7-793f3f253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77734B15D0EA49954B07274F4E898A" ma:contentTypeVersion="12" ma:contentTypeDescription="Create a new document." ma:contentTypeScope="" ma:versionID="2afdf43c71788d920215059c59cc72e7">
  <xsd:schema xmlns:xsd="http://www.w3.org/2001/XMLSchema" xmlns:xs="http://www.w3.org/2001/XMLSchema" xmlns:p="http://schemas.microsoft.com/office/2006/metadata/properties" xmlns:ns2="d2bece6b-3b24-4b0b-be85-bdb288bad96e" xmlns:ns3="b5a42c95-b1e2-4899-b1b7-793f3f2532a5" targetNamespace="http://schemas.microsoft.com/office/2006/metadata/properties" ma:root="true" ma:fieldsID="aa2c051f59a2f8df43312dfd8971d54a" ns2:_="" ns3:_="">
    <xsd:import namespace="d2bece6b-3b24-4b0b-be85-bdb288bad96e"/>
    <xsd:import namespace="b5a42c95-b1e2-4899-b1b7-793f3f2532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ece6b-3b24-4b0b-be85-bdb288bad9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42c95-b1e2-4899-b1b7-793f3f2532a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d0db5b0-92be-4e63-a642-9540ea821aee}" ma:internalName="TaxCatchAll" ma:showField="CatchAllData" ma:web="b5a42c95-b1e2-4899-b1b7-793f3f253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4BEEF-7C23-42B8-A2B0-0669A14FBA63}">
  <ds:schemaRefs>
    <ds:schemaRef ds:uri="http://schemas.microsoft.com/office/2006/metadata/properties"/>
    <ds:schemaRef ds:uri="http://schemas.microsoft.com/office/infopath/2007/PartnerControls"/>
    <ds:schemaRef ds:uri="d2bece6b-3b24-4b0b-be85-bdb288bad96e"/>
    <ds:schemaRef ds:uri="b5a42c95-b1e2-4899-b1b7-793f3f2532a5"/>
  </ds:schemaRefs>
</ds:datastoreItem>
</file>

<file path=customXml/itemProps2.xml><?xml version="1.0" encoding="utf-8"?>
<ds:datastoreItem xmlns:ds="http://schemas.openxmlformats.org/officeDocument/2006/customXml" ds:itemID="{AAD5170E-C1C5-488E-87FF-81D546B5A889}">
  <ds:schemaRefs>
    <ds:schemaRef ds:uri="http://schemas.microsoft.com/sharepoint/v3/contenttype/forms"/>
  </ds:schemaRefs>
</ds:datastoreItem>
</file>

<file path=customXml/itemProps3.xml><?xml version="1.0" encoding="utf-8"?>
<ds:datastoreItem xmlns:ds="http://schemas.openxmlformats.org/officeDocument/2006/customXml" ds:itemID="{DD12168D-3502-4B08-90DE-7B71C0EA4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ece6b-3b24-4b0b-be85-bdb288bad96e"/>
    <ds:schemaRef ds:uri="b5a42c95-b1e2-4899-b1b7-793f3f253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9ABB55-5517-4219-91CA-79060A46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Diana</cp:lastModifiedBy>
  <cp:revision>13</cp:revision>
  <cp:lastPrinted>2020-11-05T09:56:00Z</cp:lastPrinted>
  <dcterms:created xsi:type="dcterms:W3CDTF">2022-11-25T13:01:00Z</dcterms:created>
  <dcterms:modified xsi:type="dcterms:W3CDTF">2026-01-21T05:51:00Z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0x010100A877734B15D0EA49954B07274F4E898A</vt:lpwstr>
  </property>
  <property fmtid="{D5CDD505-2E9C-101B-9397-08002B2CF9AE}" pid="3" name="MediaServiceImageTags">
    <vt:lpwstr/>
  </property>
</Properties>
</file>